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BE39F" w14:textId="52C69F5E" w:rsidR="00DB0003" w:rsidRPr="006D7DB5" w:rsidRDefault="00DB0003" w:rsidP="00DB0003">
      <w:pPr>
        <w:jc w:val="right"/>
        <w:rPr>
          <w:rFonts w:asciiTheme="minorHAnsi" w:hAnsiTheme="minorHAnsi" w:cstheme="minorHAnsi"/>
          <w:sz w:val="22"/>
          <w:szCs w:val="22"/>
        </w:rPr>
      </w:pPr>
      <w:r w:rsidRPr="006D7DB5">
        <w:rPr>
          <w:rFonts w:asciiTheme="minorHAnsi" w:hAnsiTheme="minorHAnsi" w:cstheme="minorHAnsi"/>
          <w:bCs/>
          <w:spacing w:val="-6"/>
          <w:sz w:val="22"/>
          <w:szCs w:val="22"/>
        </w:rPr>
        <w:t xml:space="preserve">Załącznik nr </w:t>
      </w:r>
      <w:r w:rsidR="0033042B" w:rsidRPr="006D7DB5">
        <w:rPr>
          <w:rFonts w:asciiTheme="minorHAnsi" w:hAnsiTheme="minorHAnsi" w:cstheme="minorHAnsi"/>
          <w:bCs/>
          <w:spacing w:val="-6"/>
          <w:sz w:val="22"/>
          <w:szCs w:val="22"/>
        </w:rPr>
        <w:t>6</w:t>
      </w:r>
      <w:r w:rsidRPr="006D7DB5">
        <w:rPr>
          <w:rFonts w:asciiTheme="minorHAnsi" w:hAnsiTheme="minorHAnsi" w:cstheme="minorHAnsi"/>
          <w:bCs/>
          <w:spacing w:val="-6"/>
          <w:sz w:val="22"/>
          <w:szCs w:val="22"/>
        </w:rPr>
        <w:t xml:space="preserve"> do zapytania ofertowego </w:t>
      </w:r>
      <w:bookmarkStart w:id="0" w:name="_Hlk119830879"/>
      <w:r w:rsidRPr="006D7DB5">
        <w:rPr>
          <w:rFonts w:asciiTheme="minorHAnsi" w:hAnsiTheme="minorHAnsi" w:cstheme="minorHAnsi"/>
          <w:bCs/>
          <w:spacing w:val="-6"/>
          <w:sz w:val="22"/>
          <w:szCs w:val="22"/>
        </w:rPr>
        <w:t xml:space="preserve">NR </w:t>
      </w:r>
      <w:bookmarkStart w:id="1" w:name="_Hlk168839906"/>
      <w:bookmarkEnd w:id="0"/>
      <w:r w:rsidR="00C55C10">
        <w:rPr>
          <w:rFonts w:asciiTheme="minorHAnsi" w:hAnsiTheme="minorHAnsi" w:cstheme="minorHAnsi"/>
          <w:bCs/>
          <w:spacing w:val="-6"/>
          <w:sz w:val="22"/>
          <w:szCs w:val="22"/>
        </w:rPr>
        <w:t>3</w:t>
      </w:r>
      <w:r w:rsidR="008235E9" w:rsidRPr="006D7DB5">
        <w:rPr>
          <w:rFonts w:asciiTheme="minorHAnsi" w:hAnsiTheme="minorHAnsi" w:cstheme="minorHAnsi"/>
          <w:bCs/>
          <w:spacing w:val="-6"/>
          <w:sz w:val="22"/>
          <w:szCs w:val="22"/>
        </w:rPr>
        <w:t>/2024/ FEPM.05.07</w:t>
      </w:r>
      <w:bookmarkEnd w:id="1"/>
    </w:p>
    <w:p w14:paraId="7BF352CC" w14:textId="4337FF25" w:rsidR="004C0A65" w:rsidRPr="006D7DB5" w:rsidRDefault="004C0A65" w:rsidP="00CA1EDC">
      <w:pPr>
        <w:rPr>
          <w:rFonts w:asciiTheme="minorHAnsi" w:hAnsiTheme="minorHAnsi" w:cstheme="minorHAnsi"/>
          <w:i/>
          <w:iCs/>
          <w:sz w:val="22"/>
          <w:szCs w:val="22"/>
        </w:rPr>
      </w:pPr>
    </w:p>
    <w:p w14:paraId="1481D0F5" w14:textId="77777777" w:rsidR="004C0A65" w:rsidRPr="006D7DB5" w:rsidRDefault="004C0A65" w:rsidP="00CA1EDC">
      <w:pPr>
        <w:rPr>
          <w:rFonts w:asciiTheme="minorHAnsi" w:hAnsiTheme="minorHAnsi" w:cstheme="minorHAnsi"/>
          <w:sz w:val="22"/>
          <w:szCs w:val="22"/>
        </w:rPr>
      </w:pPr>
    </w:p>
    <w:p w14:paraId="1DA59E52" w14:textId="77777777" w:rsidR="0033042B" w:rsidRPr="006D7DB5" w:rsidRDefault="0033042B" w:rsidP="006D7DB5">
      <w:pPr>
        <w:jc w:val="center"/>
        <w:rPr>
          <w:rFonts w:asciiTheme="minorHAnsi" w:hAnsiTheme="minorHAnsi" w:cstheme="minorHAnsi"/>
          <w:b/>
          <w:bCs/>
          <w:sz w:val="24"/>
          <w:szCs w:val="24"/>
        </w:rPr>
      </w:pPr>
      <w:r w:rsidRPr="006D7DB5">
        <w:rPr>
          <w:rFonts w:asciiTheme="minorHAnsi" w:hAnsiTheme="minorHAnsi" w:cstheme="minorHAnsi"/>
          <w:b/>
          <w:bCs/>
          <w:sz w:val="24"/>
          <w:szCs w:val="24"/>
        </w:rPr>
        <w:t>Wykaz posiadanych sprzętów w przedszkolach Chatka Puchatka w Gdańsku:</w:t>
      </w:r>
    </w:p>
    <w:p w14:paraId="3B188C30" w14:textId="77777777" w:rsidR="0033042B" w:rsidRPr="006D7DB5" w:rsidRDefault="0033042B" w:rsidP="0033042B">
      <w:pPr>
        <w:spacing w:before="240"/>
        <w:jc w:val="both"/>
        <w:rPr>
          <w:rFonts w:asciiTheme="minorHAnsi" w:eastAsia="Calibri" w:hAnsiTheme="minorHAnsi" w:cstheme="minorHAnsi"/>
          <w:b/>
          <w:bCs/>
          <w:sz w:val="22"/>
          <w:szCs w:val="22"/>
        </w:rPr>
      </w:pPr>
      <w:r w:rsidRPr="006D7DB5">
        <w:rPr>
          <w:rFonts w:asciiTheme="minorHAnsi" w:eastAsia="Calibri" w:hAnsiTheme="minorHAnsi" w:cstheme="minorHAnsi"/>
          <w:b/>
          <w:bCs/>
          <w:sz w:val="22"/>
          <w:szCs w:val="22"/>
        </w:rPr>
        <w:t xml:space="preserve">Wyposażenie pracowni </w:t>
      </w:r>
      <w:proofErr w:type="spellStart"/>
      <w:r w:rsidRPr="006D7DB5">
        <w:rPr>
          <w:rFonts w:asciiTheme="minorHAnsi" w:eastAsia="Calibri" w:hAnsiTheme="minorHAnsi" w:cstheme="minorHAnsi"/>
          <w:b/>
          <w:bCs/>
          <w:sz w:val="22"/>
          <w:szCs w:val="22"/>
        </w:rPr>
        <w:t>sensoryki</w:t>
      </w:r>
      <w:proofErr w:type="spellEnd"/>
    </w:p>
    <w:tbl>
      <w:tblPr>
        <w:tblStyle w:val="Tabela-Siatka"/>
        <w:tblW w:w="9209" w:type="dxa"/>
        <w:tblLook w:val="04A0" w:firstRow="1" w:lastRow="0" w:firstColumn="1" w:lastColumn="0" w:noHBand="0" w:noVBand="1"/>
      </w:tblPr>
      <w:tblGrid>
        <w:gridCol w:w="2365"/>
        <w:gridCol w:w="5285"/>
        <w:gridCol w:w="1559"/>
      </w:tblGrid>
      <w:tr w:rsidR="0033042B" w:rsidRPr="006D7DB5" w14:paraId="572D717B" w14:textId="77777777" w:rsidTr="0016163F">
        <w:tc>
          <w:tcPr>
            <w:tcW w:w="2365" w:type="dxa"/>
          </w:tcPr>
          <w:p w14:paraId="37C6DEF6" w14:textId="77777777" w:rsidR="0033042B" w:rsidRPr="006D7DB5" w:rsidRDefault="0033042B" w:rsidP="0016163F">
            <w:pPr>
              <w:jc w:val="center"/>
              <w:rPr>
                <w:rFonts w:asciiTheme="minorHAnsi" w:eastAsia="Calibri" w:hAnsiTheme="minorHAnsi" w:cstheme="minorHAnsi"/>
                <w:b/>
                <w:bCs/>
                <w:sz w:val="22"/>
                <w:szCs w:val="22"/>
              </w:rPr>
            </w:pPr>
            <w:r w:rsidRPr="006D7DB5">
              <w:rPr>
                <w:rFonts w:asciiTheme="minorHAnsi" w:eastAsia="Calibri" w:hAnsiTheme="minorHAnsi" w:cstheme="minorHAnsi"/>
                <w:b/>
                <w:bCs/>
                <w:sz w:val="22"/>
                <w:szCs w:val="22"/>
              </w:rPr>
              <w:t>Rodzaj pomocy dydaktycznej</w:t>
            </w:r>
          </w:p>
        </w:tc>
        <w:tc>
          <w:tcPr>
            <w:tcW w:w="5285" w:type="dxa"/>
          </w:tcPr>
          <w:p w14:paraId="63644ED1" w14:textId="77777777" w:rsidR="0033042B" w:rsidRPr="006D7DB5" w:rsidRDefault="0033042B" w:rsidP="0016163F">
            <w:pPr>
              <w:jc w:val="center"/>
              <w:rPr>
                <w:rFonts w:asciiTheme="minorHAnsi" w:eastAsia="Calibri" w:hAnsiTheme="minorHAnsi" w:cstheme="minorHAnsi"/>
                <w:b/>
                <w:bCs/>
                <w:sz w:val="22"/>
                <w:szCs w:val="22"/>
              </w:rPr>
            </w:pPr>
            <w:r w:rsidRPr="006D7DB5">
              <w:rPr>
                <w:rFonts w:asciiTheme="minorHAnsi" w:eastAsia="Calibri" w:hAnsiTheme="minorHAnsi" w:cstheme="minorHAnsi"/>
                <w:b/>
                <w:bCs/>
                <w:sz w:val="22"/>
                <w:szCs w:val="22"/>
              </w:rPr>
              <w:t>Opis pomocy dydaktyczne</w:t>
            </w:r>
          </w:p>
        </w:tc>
        <w:tc>
          <w:tcPr>
            <w:tcW w:w="1559" w:type="dxa"/>
          </w:tcPr>
          <w:p w14:paraId="1A30A4C2" w14:textId="77777777" w:rsidR="0033042B" w:rsidRPr="006D7DB5" w:rsidRDefault="0033042B" w:rsidP="0016163F">
            <w:pPr>
              <w:jc w:val="center"/>
              <w:rPr>
                <w:rFonts w:asciiTheme="minorHAnsi" w:eastAsia="Calibri" w:hAnsiTheme="minorHAnsi" w:cstheme="minorHAnsi"/>
                <w:b/>
                <w:bCs/>
                <w:sz w:val="22"/>
                <w:szCs w:val="22"/>
              </w:rPr>
            </w:pPr>
            <w:r w:rsidRPr="006D7DB5">
              <w:rPr>
                <w:rFonts w:asciiTheme="minorHAnsi" w:eastAsia="Calibri" w:hAnsiTheme="minorHAnsi" w:cstheme="minorHAnsi"/>
                <w:b/>
                <w:bCs/>
                <w:sz w:val="22"/>
                <w:szCs w:val="22"/>
              </w:rPr>
              <w:t>Ilość</w:t>
            </w:r>
          </w:p>
        </w:tc>
      </w:tr>
      <w:tr w:rsidR="0033042B" w:rsidRPr="006D7DB5" w14:paraId="2B8EC193" w14:textId="77777777" w:rsidTr="0016163F">
        <w:tc>
          <w:tcPr>
            <w:tcW w:w="2365" w:type="dxa"/>
          </w:tcPr>
          <w:p w14:paraId="05674EB5"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Kamienie świecące</w:t>
            </w:r>
          </w:p>
        </w:tc>
        <w:tc>
          <w:tcPr>
            <w:tcW w:w="5285" w:type="dxa"/>
          </w:tcPr>
          <w:p w14:paraId="6743331E"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Zestaw 12 kamieni w 3 rozmiarach, które świeca po dotknięciu.</w:t>
            </w:r>
          </w:p>
          <w:p w14:paraId="180CFD0A" w14:textId="77777777" w:rsidR="0033042B" w:rsidRPr="006D7DB5" w:rsidRDefault="0033042B" w:rsidP="0016163F">
            <w:pPr>
              <w:rPr>
                <w:rFonts w:asciiTheme="minorHAnsi" w:eastAsia="Calibri" w:hAnsiTheme="minorHAnsi" w:cstheme="minorHAnsi"/>
                <w:sz w:val="22"/>
                <w:szCs w:val="22"/>
              </w:rPr>
            </w:pPr>
          </w:p>
        </w:tc>
        <w:tc>
          <w:tcPr>
            <w:tcW w:w="1559" w:type="dxa"/>
          </w:tcPr>
          <w:p w14:paraId="455414C4" w14:textId="77777777" w:rsidR="0033042B" w:rsidRPr="006D7DB5" w:rsidRDefault="0033042B" w:rsidP="0016163F">
            <w:pPr>
              <w:jc w:val="center"/>
              <w:rPr>
                <w:rFonts w:asciiTheme="minorHAnsi" w:eastAsia="Calibri" w:hAnsiTheme="minorHAnsi" w:cstheme="minorHAnsi"/>
                <w:sz w:val="22"/>
                <w:szCs w:val="22"/>
              </w:rPr>
            </w:pPr>
            <w:r w:rsidRPr="006D7DB5">
              <w:rPr>
                <w:rFonts w:asciiTheme="minorHAnsi" w:eastAsia="Calibri" w:hAnsiTheme="minorHAnsi" w:cstheme="minorHAnsi"/>
                <w:sz w:val="22"/>
                <w:szCs w:val="22"/>
              </w:rPr>
              <w:t>1 szt.</w:t>
            </w:r>
          </w:p>
          <w:p w14:paraId="45AD7C85" w14:textId="77777777" w:rsidR="0033042B" w:rsidRPr="006D7DB5" w:rsidRDefault="0033042B" w:rsidP="0016163F">
            <w:pPr>
              <w:jc w:val="center"/>
              <w:rPr>
                <w:rFonts w:asciiTheme="minorHAnsi" w:eastAsia="Calibri" w:hAnsiTheme="minorHAnsi" w:cstheme="minorHAnsi"/>
                <w:sz w:val="22"/>
                <w:szCs w:val="22"/>
              </w:rPr>
            </w:pPr>
          </w:p>
        </w:tc>
      </w:tr>
      <w:tr w:rsidR="0033042B" w:rsidRPr="006D7DB5" w14:paraId="639C0DB8" w14:textId="77777777" w:rsidTr="0016163F">
        <w:tc>
          <w:tcPr>
            <w:tcW w:w="2365" w:type="dxa"/>
          </w:tcPr>
          <w:p w14:paraId="1EA4F447"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Skrzynka zapachów</w:t>
            </w:r>
          </w:p>
        </w:tc>
        <w:tc>
          <w:tcPr>
            <w:tcW w:w="5285" w:type="dxa"/>
          </w:tcPr>
          <w:p w14:paraId="393C1365"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Skrzynka zapachów. Zestaw zawiera:</w:t>
            </w:r>
          </w:p>
          <w:p w14:paraId="50C0EE18"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12 olejków zapachowych i eterycznych – atestowanych,</w:t>
            </w:r>
          </w:p>
          <w:p w14:paraId="147AF7D9"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30 filcowych żetonów</w:t>
            </w:r>
          </w:p>
          <w:p w14:paraId="4C82ED3D"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12 pudełeczek</w:t>
            </w:r>
          </w:p>
          <w:p w14:paraId="55D419D8"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24 drewniane płytki z kolorowymi obrazkami powtórzonymi dwukrotnie (6 x 6 cm)</w:t>
            </w:r>
          </w:p>
          <w:p w14:paraId="44F067C2"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24 naklejki do podpisania pojemników</w:t>
            </w:r>
          </w:p>
          <w:p w14:paraId="55C953B8"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Scenariusze zajęć</w:t>
            </w:r>
          </w:p>
        </w:tc>
        <w:tc>
          <w:tcPr>
            <w:tcW w:w="1559" w:type="dxa"/>
          </w:tcPr>
          <w:p w14:paraId="279D964F" w14:textId="77777777" w:rsidR="0033042B" w:rsidRPr="006D7DB5" w:rsidRDefault="0033042B" w:rsidP="0016163F">
            <w:pPr>
              <w:jc w:val="center"/>
              <w:rPr>
                <w:rFonts w:asciiTheme="minorHAnsi" w:eastAsia="Calibri" w:hAnsiTheme="minorHAnsi" w:cstheme="minorHAnsi"/>
                <w:sz w:val="22"/>
                <w:szCs w:val="22"/>
              </w:rPr>
            </w:pPr>
            <w:r w:rsidRPr="006D7DB5">
              <w:rPr>
                <w:rFonts w:asciiTheme="minorHAnsi" w:eastAsia="Calibri" w:hAnsiTheme="minorHAnsi" w:cstheme="minorHAnsi"/>
                <w:sz w:val="22"/>
                <w:szCs w:val="22"/>
              </w:rPr>
              <w:t>2 szt.</w:t>
            </w:r>
          </w:p>
        </w:tc>
      </w:tr>
      <w:tr w:rsidR="0033042B" w:rsidRPr="006D7DB5" w14:paraId="023C53C9" w14:textId="77777777" w:rsidTr="0016163F">
        <w:tc>
          <w:tcPr>
            <w:tcW w:w="2365" w:type="dxa"/>
          </w:tcPr>
          <w:p w14:paraId="74C72E72"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Dywan świetlny</w:t>
            </w:r>
          </w:p>
        </w:tc>
        <w:tc>
          <w:tcPr>
            <w:tcW w:w="5285" w:type="dxa"/>
          </w:tcPr>
          <w:p w14:paraId="184DCD1E"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Dywan świetlny sterowany za pomocą pilota, którym można zmieniać kolor światła.</w:t>
            </w:r>
          </w:p>
          <w:p w14:paraId="7BC2BB8E"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wym. min 1,5 x 2 m</w:t>
            </w:r>
          </w:p>
        </w:tc>
        <w:tc>
          <w:tcPr>
            <w:tcW w:w="1559" w:type="dxa"/>
          </w:tcPr>
          <w:p w14:paraId="78A2379C" w14:textId="77777777" w:rsidR="0033042B" w:rsidRPr="006D7DB5" w:rsidRDefault="0033042B" w:rsidP="0016163F">
            <w:pPr>
              <w:jc w:val="center"/>
              <w:rPr>
                <w:rFonts w:asciiTheme="minorHAnsi" w:eastAsia="Calibri" w:hAnsiTheme="minorHAnsi" w:cstheme="minorHAnsi"/>
                <w:sz w:val="22"/>
                <w:szCs w:val="22"/>
              </w:rPr>
            </w:pPr>
            <w:r w:rsidRPr="006D7DB5">
              <w:rPr>
                <w:rFonts w:asciiTheme="minorHAnsi" w:eastAsia="Calibri" w:hAnsiTheme="minorHAnsi" w:cstheme="minorHAnsi"/>
                <w:sz w:val="22"/>
                <w:szCs w:val="22"/>
              </w:rPr>
              <w:t>1 szt.</w:t>
            </w:r>
          </w:p>
        </w:tc>
      </w:tr>
      <w:tr w:rsidR="0033042B" w:rsidRPr="006D7DB5" w14:paraId="4EE31D49" w14:textId="77777777" w:rsidTr="0016163F">
        <w:tc>
          <w:tcPr>
            <w:tcW w:w="2365" w:type="dxa"/>
          </w:tcPr>
          <w:p w14:paraId="5F670016"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Magiczne okulary</w:t>
            </w:r>
          </w:p>
        </w:tc>
        <w:tc>
          <w:tcPr>
            <w:tcW w:w="5285" w:type="dxa"/>
          </w:tcPr>
          <w:p w14:paraId="0D7B436F"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Magiczne okulary do nauki kolorów.</w:t>
            </w:r>
          </w:p>
          <w:p w14:paraId="4CD6B1F8"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wym. min 14 x 15 cm</w:t>
            </w:r>
          </w:p>
        </w:tc>
        <w:tc>
          <w:tcPr>
            <w:tcW w:w="1559" w:type="dxa"/>
          </w:tcPr>
          <w:p w14:paraId="63765D38" w14:textId="77777777" w:rsidR="0033042B" w:rsidRPr="006D7DB5" w:rsidRDefault="0033042B" w:rsidP="0016163F">
            <w:pPr>
              <w:jc w:val="center"/>
              <w:rPr>
                <w:rFonts w:asciiTheme="minorHAnsi" w:eastAsia="Calibri" w:hAnsiTheme="minorHAnsi" w:cstheme="minorHAnsi"/>
                <w:sz w:val="22"/>
                <w:szCs w:val="22"/>
              </w:rPr>
            </w:pPr>
            <w:r w:rsidRPr="006D7DB5">
              <w:rPr>
                <w:rFonts w:asciiTheme="minorHAnsi" w:eastAsia="Calibri" w:hAnsiTheme="minorHAnsi" w:cstheme="minorHAnsi"/>
                <w:sz w:val="22"/>
                <w:szCs w:val="22"/>
              </w:rPr>
              <w:t>10 szt.</w:t>
            </w:r>
          </w:p>
        </w:tc>
      </w:tr>
      <w:tr w:rsidR="0033042B" w:rsidRPr="006D7DB5" w14:paraId="5C45BF57" w14:textId="77777777" w:rsidTr="0016163F">
        <w:tc>
          <w:tcPr>
            <w:tcW w:w="2365" w:type="dxa"/>
          </w:tcPr>
          <w:p w14:paraId="79E76197"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Klocki sensoryczne</w:t>
            </w:r>
          </w:p>
        </w:tc>
        <w:tc>
          <w:tcPr>
            <w:tcW w:w="5285" w:type="dxa"/>
          </w:tcPr>
          <w:p w14:paraId="3C97E986"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Zestaw klocków sensorycznych zawierający:</w:t>
            </w:r>
          </w:p>
          <w:p w14:paraId="2AE68356"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4 trójkąty o wym. 14 x 3,5 x 12 cm</w:t>
            </w:r>
          </w:p>
          <w:p w14:paraId="684942EC"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xml:space="preserve">• 4 </w:t>
            </w:r>
            <w:proofErr w:type="spellStart"/>
            <w:r w:rsidRPr="006D7DB5">
              <w:rPr>
                <w:rFonts w:asciiTheme="minorHAnsi" w:eastAsia="Calibri" w:hAnsiTheme="minorHAnsi" w:cstheme="minorHAnsi"/>
                <w:sz w:val="22"/>
                <w:szCs w:val="22"/>
              </w:rPr>
              <w:t>półkoła</w:t>
            </w:r>
            <w:proofErr w:type="spellEnd"/>
            <w:r w:rsidRPr="006D7DB5">
              <w:rPr>
                <w:rFonts w:asciiTheme="minorHAnsi" w:eastAsia="Calibri" w:hAnsiTheme="minorHAnsi" w:cstheme="minorHAnsi"/>
                <w:sz w:val="22"/>
                <w:szCs w:val="22"/>
              </w:rPr>
              <w:t xml:space="preserve"> o wym. 14 x 3,5 x 7 cm</w:t>
            </w:r>
          </w:p>
          <w:p w14:paraId="5D9938EA"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4 kwadraty o wym. 3,5 x 3,5 x 3,5 cm</w:t>
            </w:r>
          </w:p>
          <w:p w14:paraId="5A295966"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4 prostokąty o wym. 14 x 3,5 x 7 cm</w:t>
            </w:r>
          </w:p>
        </w:tc>
        <w:tc>
          <w:tcPr>
            <w:tcW w:w="1559" w:type="dxa"/>
          </w:tcPr>
          <w:p w14:paraId="7F578993" w14:textId="77777777" w:rsidR="0033042B" w:rsidRPr="006D7DB5" w:rsidRDefault="0033042B" w:rsidP="0016163F">
            <w:pPr>
              <w:jc w:val="center"/>
              <w:rPr>
                <w:rFonts w:asciiTheme="minorHAnsi" w:eastAsia="Calibri" w:hAnsiTheme="minorHAnsi" w:cstheme="minorHAnsi"/>
                <w:sz w:val="22"/>
                <w:szCs w:val="22"/>
              </w:rPr>
            </w:pPr>
            <w:r w:rsidRPr="006D7DB5">
              <w:rPr>
                <w:rFonts w:asciiTheme="minorHAnsi" w:eastAsia="Calibri" w:hAnsiTheme="minorHAnsi" w:cstheme="minorHAnsi"/>
                <w:sz w:val="22"/>
                <w:szCs w:val="22"/>
              </w:rPr>
              <w:t>3 szt.</w:t>
            </w:r>
          </w:p>
        </w:tc>
      </w:tr>
      <w:tr w:rsidR="0033042B" w:rsidRPr="006D7DB5" w14:paraId="64EC2E13" w14:textId="77777777" w:rsidTr="0016163F">
        <w:tc>
          <w:tcPr>
            <w:tcW w:w="2365" w:type="dxa"/>
          </w:tcPr>
          <w:p w14:paraId="7ACA5F05"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Piasek kinetyczny różne kolory</w:t>
            </w:r>
          </w:p>
        </w:tc>
        <w:tc>
          <w:tcPr>
            <w:tcW w:w="5285" w:type="dxa"/>
          </w:tcPr>
          <w:p w14:paraId="40AC2AAB"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Piasek kinetyczny w różnych kolorach. Opakowanie 750 g.</w:t>
            </w:r>
          </w:p>
        </w:tc>
        <w:tc>
          <w:tcPr>
            <w:tcW w:w="1559" w:type="dxa"/>
          </w:tcPr>
          <w:p w14:paraId="27EDB2AC" w14:textId="77777777" w:rsidR="0033042B" w:rsidRPr="006D7DB5" w:rsidRDefault="0033042B" w:rsidP="0016163F">
            <w:pPr>
              <w:jc w:val="center"/>
              <w:rPr>
                <w:rFonts w:asciiTheme="minorHAnsi" w:eastAsia="Calibri" w:hAnsiTheme="minorHAnsi" w:cstheme="minorHAnsi"/>
                <w:sz w:val="22"/>
                <w:szCs w:val="22"/>
              </w:rPr>
            </w:pPr>
            <w:r w:rsidRPr="006D7DB5">
              <w:rPr>
                <w:rFonts w:asciiTheme="minorHAnsi" w:eastAsia="Calibri" w:hAnsiTheme="minorHAnsi" w:cstheme="minorHAnsi"/>
                <w:sz w:val="22"/>
                <w:szCs w:val="22"/>
              </w:rPr>
              <w:t>12 szt.</w:t>
            </w:r>
          </w:p>
        </w:tc>
      </w:tr>
      <w:tr w:rsidR="0033042B" w:rsidRPr="006D7DB5" w14:paraId="1027375A" w14:textId="77777777" w:rsidTr="0016163F">
        <w:tc>
          <w:tcPr>
            <w:tcW w:w="2365" w:type="dxa"/>
          </w:tcPr>
          <w:p w14:paraId="53B07494"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Maty masujące</w:t>
            </w:r>
          </w:p>
        </w:tc>
        <w:tc>
          <w:tcPr>
            <w:tcW w:w="5285" w:type="dxa"/>
          </w:tcPr>
          <w:p w14:paraId="33753E43"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Zestaw 10 kwadratów o różnej fakturze wykonanych z PCV, które układa się w matę, przeznaczone do bardziej intensywnych ćwiczeń profilaktyki i korekcji płaskostopia, stymulacji mięśni podeszwowych, stref odruchowych stóp.</w:t>
            </w:r>
          </w:p>
        </w:tc>
        <w:tc>
          <w:tcPr>
            <w:tcW w:w="1559" w:type="dxa"/>
          </w:tcPr>
          <w:p w14:paraId="33E26AC8" w14:textId="77777777" w:rsidR="0033042B" w:rsidRPr="006D7DB5" w:rsidRDefault="0033042B" w:rsidP="0016163F">
            <w:pPr>
              <w:jc w:val="center"/>
              <w:rPr>
                <w:rFonts w:asciiTheme="minorHAnsi" w:eastAsia="Calibri" w:hAnsiTheme="minorHAnsi" w:cstheme="minorHAnsi"/>
                <w:sz w:val="22"/>
                <w:szCs w:val="22"/>
              </w:rPr>
            </w:pPr>
            <w:r w:rsidRPr="006D7DB5">
              <w:rPr>
                <w:rFonts w:asciiTheme="minorHAnsi" w:eastAsia="Calibri" w:hAnsiTheme="minorHAnsi" w:cstheme="minorHAnsi"/>
                <w:sz w:val="22"/>
                <w:szCs w:val="22"/>
              </w:rPr>
              <w:t>1 szt.</w:t>
            </w:r>
          </w:p>
        </w:tc>
      </w:tr>
      <w:tr w:rsidR="0033042B" w:rsidRPr="006D7DB5" w14:paraId="5DC0DF0D" w14:textId="77777777" w:rsidTr="0016163F">
        <w:tc>
          <w:tcPr>
            <w:tcW w:w="2365" w:type="dxa"/>
          </w:tcPr>
          <w:p w14:paraId="4B83301E"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Kołderka obciążeniowa 2,5 kg</w:t>
            </w:r>
          </w:p>
        </w:tc>
        <w:tc>
          <w:tcPr>
            <w:tcW w:w="5285" w:type="dxa"/>
          </w:tcPr>
          <w:p w14:paraId="02D9C020"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xml:space="preserve">Kołderka obciążeniowa 2,5 kg </w:t>
            </w:r>
          </w:p>
          <w:p w14:paraId="76AC3B34"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wym. 100 x 150 cm</w:t>
            </w:r>
          </w:p>
        </w:tc>
        <w:tc>
          <w:tcPr>
            <w:tcW w:w="1559" w:type="dxa"/>
          </w:tcPr>
          <w:p w14:paraId="486820D8" w14:textId="77777777" w:rsidR="0033042B" w:rsidRPr="006D7DB5" w:rsidRDefault="0033042B" w:rsidP="0016163F">
            <w:pPr>
              <w:jc w:val="center"/>
              <w:rPr>
                <w:rFonts w:asciiTheme="minorHAnsi" w:eastAsia="Calibri" w:hAnsiTheme="minorHAnsi" w:cstheme="minorHAnsi"/>
                <w:sz w:val="22"/>
                <w:szCs w:val="22"/>
              </w:rPr>
            </w:pPr>
            <w:r w:rsidRPr="006D7DB5">
              <w:rPr>
                <w:rFonts w:asciiTheme="minorHAnsi" w:eastAsia="Calibri" w:hAnsiTheme="minorHAnsi" w:cstheme="minorHAnsi"/>
                <w:sz w:val="22"/>
                <w:szCs w:val="22"/>
              </w:rPr>
              <w:t>2 szt.</w:t>
            </w:r>
          </w:p>
        </w:tc>
      </w:tr>
      <w:tr w:rsidR="0033042B" w:rsidRPr="006D7DB5" w14:paraId="2FB86768" w14:textId="77777777" w:rsidTr="0016163F">
        <w:tc>
          <w:tcPr>
            <w:tcW w:w="2365" w:type="dxa"/>
          </w:tcPr>
          <w:p w14:paraId="4B39D4BB"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Obciążeniowa nakładka na ramiona</w:t>
            </w:r>
          </w:p>
        </w:tc>
        <w:tc>
          <w:tcPr>
            <w:tcW w:w="5285" w:type="dxa"/>
          </w:tcPr>
          <w:p w14:paraId="04A2F011"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Wykonana z pluszu obciążeniowa nakładka na ramiona waga do 0,8 kg</w:t>
            </w:r>
          </w:p>
        </w:tc>
        <w:tc>
          <w:tcPr>
            <w:tcW w:w="1559" w:type="dxa"/>
          </w:tcPr>
          <w:p w14:paraId="79E05F64" w14:textId="77777777" w:rsidR="0033042B" w:rsidRPr="006D7DB5" w:rsidRDefault="0033042B" w:rsidP="0016163F">
            <w:pPr>
              <w:jc w:val="center"/>
              <w:rPr>
                <w:rFonts w:asciiTheme="minorHAnsi" w:eastAsia="Calibri" w:hAnsiTheme="minorHAnsi" w:cstheme="minorHAnsi"/>
                <w:sz w:val="22"/>
                <w:szCs w:val="22"/>
              </w:rPr>
            </w:pPr>
            <w:r w:rsidRPr="006D7DB5">
              <w:rPr>
                <w:rFonts w:asciiTheme="minorHAnsi" w:eastAsia="Calibri" w:hAnsiTheme="minorHAnsi" w:cstheme="minorHAnsi"/>
                <w:sz w:val="22"/>
                <w:szCs w:val="22"/>
              </w:rPr>
              <w:t>2 szt.</w:t>
            </w:r>
          </w:p>
        </w:tc>
      </w:tr>
      <w:tr w:rsidR="0033042B" w:rsidRPr="006D7DB5" w14:paraId="7341901D" w14:textId="77777777" w:rsidTr="0016163F">
        <w:tc>
          <w:tcPr>
            <w:tcW w:w="2365" w:type="dxa"/>
          </w:tcPr>
          <w:p w14:paraId="5063BFCC"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Obciążeniowa nakładka na uda</w:t>
            </w:r>
          </w:p>
        </w:tc>
        <w:tc>
          <w:tcPr>
            <w:tcW w:w="5285" w:type="dxa"/>
          </w:tcPr>
          <w:p w14:paraId="1DC1C5BC"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Wykonana z pluszu obciążeniowa nakładka na uda waga do 1,4 kg</w:t>
            </w:r>
          </w:p>
        </w:tc>
        <w:tc>
          <w:tcPr>
            <w:tcW w:w="1559" w:type="dxa"/>
          </w:tcPr>
          <w:p w14:paraId="2DCB81DC" w14:textId="77777777" w:rsidR="0033042B" w:rsidRPr="006D7DB5" w:rsidRDefault="0033042B" w:rsidP="0016163F">
            <w:pPr>
              <w:jc w:val="center"/>
              <w:rPr>
                <w:rFonts w:asciiTheme="minorHAnsi" w:eastAsia="Calibri" w:hAnsiTheme="minorHAnsi" w:cstheme="minorHAnsi"/>
                <w:sz w:val="22"/>
                <w:szCs w:val="22"/>
              </w:rPr>
            </w:pPr>
            <w:r w:rsidRPr="006D7DB5">
              <w:rPr>
                <w:rFonts w:asciiTheme="minorHAnsi" w:eastAsia="Calibri" w:hAnsiTheme="minorHAnsi" w:cstheme="minorHAnsi"/>
                <w:sz w:val="22"/>
                <w:szCs w:val="22"/>
              </w:rPr>
              <w:t>2 szt.</w:t>
            </w:r>
          </w:p>
        </w:tc>
      </w:tr>
      <w:tr w:rsidR="0033042B" w:rsidRPr="006D7DB5" w14:paraId="7F72C4DD" w14:textId="77777777" w:rsidTr="0016163F">
        <w:tc>
          <w:tcPr>
            <w:tcW w:w="2365" w:type="dxa"/>
          </w:tcPr>
          <w:p w14:paraId="35429568"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Kurtyna światłowodowa</w:t>
            </w:r>
          </w:p>
        </w:tc>
        <w:tc>
          <w:tcPr>
            <w:tcW w:w="5285" w:type="dxa"/>
          </w:tcPr>
          <w:p w14:paraId="566A8DC6"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Kurtyna światłowodowa 2 m, 100 wiązek</w:t>
            </w:r>
          </w:p>
        </w:tc>
        <w:tc>
          <w:tcPr>
            <w:tcW w:w="1559" w:type="dxa"/>
          </w:tcPr>
          <w:p w14:paraId="50CDBA59" w14:textId="77777777" w:rsidR="0033042B" w:rsidRPr="006D7DB5" w:rsidRDefault="0033042B" w:rsidP="0016163F">
            <w:pPr>
              <w:jc w:val="center"/>
              <w:rPr>
                <w:rFonts w:asciiTheme="minorHAnsi" w:eastAsia="Calibri" w:hAnsiTheme="minorHAnsi" w:cstheme="minorHAnsi"/>
                <w:sz w:val="22"/>
                <w:szCs w:val="22"/>
              </w:rPr>
            </w:pPr>
            <w:r w:rsidRPr="006D7DB5">
              <w:rPr>
                <w:rFonts w:asciiTheme="minorHAnsi" w:eastAsia="Calibri" w:hAnsiTheme="minorHAnsi" w:cstheme="minorHAnsi"/>
                <w:sz w:val="22"/>
                <w:szCs w:val="22"/>
              </w:rPr>
              <w:t>1 szt.</w:t>
            </w:r>
          </w:p>
        </w:tc>
      </w:tr>
      <w:tr w:rsidR="0033042B" w:rsidRPr="006D7DB5" w14:paraId="2C20C30C" w14:textId="77777777" w:rsidTr="0016163F">
        <w:tc>
          <w:tcPr>
            <w:tcW w:w="2365" w:type="dxa"/>
          </w:tcPr>
          <w:p w14:paraId="70F75EFF"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Kolory i ich odcienie</w:t>
            </w:r>
          </w:p>
        </w:tc>
        <w:tc>
          <w:tcPr>
            <w:tcW w:w="5285" w:type="dxa"/>
          </w:tcPr>
          <w:p w14:paraId="5D0461A2"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Sześć podstawowych kolorów (czerwony, żółty, niebieski, zielony, czarny, fioletowy), oraz ich odcienie od najciemniejszego do najjaśniejszego. Kolory przedstawione są na tabliczkach lub na kołeczkach umieszczanych na podstawach.</w:t>
            </w:r>
          </w:p>
          <w:p w14:paraId="0C226D94"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wym. tabliczki 16 x 5,5 cm</w:t>
            </w:r>
          </w:p>
          <w:p w14:paraId="1FD2858F"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lastRenderedPageBreak/>
              <w:t>• wys. kołeczka 5 cm</w:t>
            </w:r>
          </w:p>
        </w:tc>
        <w:tc>
          <w:tcPr>
            <w:tcW w:w="1559" w:type="dxa"/>
          </w:tcPr>
          <w:p w14:paraId="6A5A7AAA" w14:textId="77777777" w:rsidR="0033042B" w:rsidRPr="006D7DB5" w:rsidRDefault="0033042B" w:rsidP="0016163F">
            <w:pPr>
              <w:jc w:val="center"/>
              <w:rPr>
                <w:rFonts w:asciiTheme="minorHAnsi" w:eastAsia="Calibri" w:hAnsiTheme="minorHAnsi" w:cstheme="minorHAnsi"/>
                <w:sz w:val="22"/>
                <w:szCs w:val="22"/>
              </w:rPr>
            </w:pPr>
            <w:r w:rsidRPr="006D7DB5">
              <w:rPr>
                <w:rFonts w:asciiTheme="minorHAnsi" w:eastAsia="Calibri" w:hAnsiTheme="minorHAnsi" w:cstheme="minorHAnsi"/>
                <w:sz w:val="22"/>
                <w:szCs w:val="22"/>
              </w:rPr>
              <w:lastRenderedPageBreak/>
              <w:t>2 szt.</w:t>
            </w:r>
          </w:p>
        </w:tc>
      </w:tr>
      <w:tr w:rsidR="0033042B" w:rsidRPr="006D7DB5" w14:paraId="68183E6C" w14:textId="77777777" w:rsidTr="0016163F">
        <w:tc>
          <w:tcPr>
            <w:tcW w:w="2365" w:type="dxa"/>
          </w:tcPr>
          <w:p w14:paraId="7FE75D6D"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Skrzynka zapachowa</w:t>
            </w:r>
          </w:p>
        </w:tc>
        <w:tc>
          <w:tcPr>
            <w:tcW w:w="5285" w:type="dxa"/>
          </w:tcPr>
          <w:p w14:paraId="69F81608"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Skrzynka zapachów. Zestaw zawiera:</w:t>
            </w:r>
          </w:p>
          <w:p w14:paraId="6D721F6C"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12 olejków zapachowych i eterycznych – atestowanych,</w:t>
            </w:r>
          </w:p>
          <w:p w14:paraId="4E2C6F5D"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30 filcowych żetonów</w:t>
            </w:r>
          </w:p>
          <w:p w14:paraId="19B929D0"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12 pudełeczek</w:t>
            </w:r>
          </w:p>
          <w:p w14:paraId="6F85E108"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24 drewniane płytki z kolorowymi obrazkami powtórzonymi dwukrotnie (6 x 6 cm)</w:t>
            </w:r>
          </w:p>
          <w:p w14:paraId="7E16F341"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24 naklejki do podpisania pojemników</w:t>
            </w:r>
          </w:p>
          <w:p w14:paraId="517EEE7C"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Scenariusze zajęć</w:t>
            </w:r>
          </w:p>
        </w:tc>
        <w:tc>
          <w:tcPr>
            <w:tcW w:w="1559" w:type="dxa"/>
          </w:tcPr>
          <w:p w14:paraId="0D8FFE37" w14:textId="77777777" w:rsidR="0033042B" w:rsidRPr="006D7DB5" w:rsidRDefault="0033042B" w:rsidP="0016163F">
            <w:pPr>
              <w:jc w:val="center"/>
              <w:rPr>
                <w:rFonts w:asciiTheme="minorHAnsi" w:eastAsia="Calibri" w:hAnsiTheme="minorHAnsi" w:cstheme="minorHAnsi"/>
                <w:sz w:val="22"/>
                <w:szCs w:val="22"/>
              </w:rPr>
            </w:pPr>
            <w:r w:rsidRPr="006D7DB5">
              <w:rPr>
                <w:rFonts w:asciiTheme="minorHAnsi" w:eastAsia="Calibri" w:hAnsiTheme="minorHAnsi" w:cstheme="minorHAnsi"/>
                <w:sz w:val="22"/>
                <w:szCs w:val="22"/>
              </w:rPr>
              <w:t>2 szt.</w:t>
            </w:r>
          </w:p>
        </w:tc>
      </w:tr>
      <w:tr w:rsidR="0033042B" w:rsidRPr="006D7DB5" w14:paraId="382D869F" w14:textId="77777777" w:rsidTr="0016163F">
        <w:tc>
          <w:tcPr>
            <w:tcW w:w="2365" w:type="dxa"/>
          </w:tcPr>
          <w:p w14:paraId="051FA927" w14:textId="77777777" w:rsidR="0033042B" w:rsidRPr="006D7DB5" w:rsidRDefault="0033042B" w:rsidP="0016163F">
            <w:pPr>
              <w:rPr>
                <w:rFonts w:asciiTheme="minorHAnsi" w:eastAsia="Calibri" w:hAnsiTheme="minorHAnsi" w:cstheme="minorHAnsi"/>
                <w:sz w:val="22"/>
                <w:szCs w:val="22"/>
              </w:rPr>
            </w:pPr>
            <w:proofErr w:type="spellStart"/>
            <w:r w:rsidRPr="006D7DB5">
              <w:rPr>
                <w:rFonts w:asciiTheme="minorHAnsi" w:eastAsia="Calibri" w:hAnsiTheme="minorHAnsi" w:cstheme="minorHAnsi"/>
                <w:sz w:val="22"/>
                <w:szCs w:val="22"/>
              </w:rPr>
              <w:t>Ritmocolor</w:t>
            </w:r>
            <w:proofErr w:type="spellEnd"/>
          </w:p>
        </w:tc>
        <w:tc>
          <w:tcPr>
            <w:tcW w:w="5285" w:type="dxa"/>
          </w:tcPr>
          <w:p w14:paraId="2AA8F092"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Sensoryczna układanka inspirowana metodą Montessori. Dziecko dopasowuje kolorowe cylindry, przestrzegając instrukcji na kartach zadań.</w:t>
            </w:r>
          </w:p>
          <w:p w14:paraId="2E21DBBE"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Zestaw zawiera 9 cylindrów w 3 kolorach i w 3 rozmiarach oraz 12 dwustronnych kart zadań o 3 poziomach trudności.</w:t>
            </w:r>
          </w:p>
        </w:tc>
        <w:tc>
          <w:tcPr>
            <w:tcW w:w="1559" w:type="dxa"/>
          </w:tcPr>
          <w:p w14:paraId="63F7E588" w14:textId="77777777" w:rsidR="0033042B" w:rsidRPr="006D7DB5" w:rsidRDefault="0033042B" w:rsidP="0016163F">
            <w:pPr>
              <w:jc w:val="center"/>
              <w:rPr>
                <w:rFonts w:asciiTheme="minorHAnsi" w:eastAsia="Calibri" w:hAnsiTheme="minorHAnsi" w:cstheme="minorHAnsi"/>
                <w:sz w:val="22"/>
                <w:szCs w:val="22"/>
              </w:rPr>
            </w:pPr>
            <w:r w:rsidRPr="006D7DB5">
              <w:rPr>
                <w:rFonts w:asciiTheme="minorHAnsi" w:eastAsia="Calibri" w:hAnsiTheme="minorHAnsi" w:cstheme="minorHAnsi"/>
                <w:sz w:val="22"/>
                <w:szCs w:val="22"/>
              </w:rPr>
              <w:t>2 szt.</w:t>
            </w:r>
          </w:p>
        </w:tc>
      </w:tr>
      <w:tr w:rsidR="0033042B" w:rsidRPr="006D7DB5" w14:paraId="6625043F" w14:textId="77777777" w:rsidTr="0016163F">
        <w:tc>
          <w:tcPr>
            <w:tcW w:w="2365" w:type="dxa"/>
          </w:tcPr>
          <w:p w14:paraId="45925109"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Karty dotykowe - liczby i wprowadzanie do nauki czytania</w:t>
            </w:r>
          </w:p>
        </w:tc>
        <w:tc>
          <w:tcPr>
            <w:tcW w:w="5285" w:type="dxa"/>
          </w:tcPr>
          <w:p w14:paraId="193BA6DB"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Karty dotykowe przedstawiające liczby, znaki działań liczbowych, szlaczki i elementy obrazków. Teksturowane wzory do wodzenia palcem służą do doskonalenia zmysłu dotyku, stanowią także wstęp do nauki pisania. Pomoc inspirowana metodologią Montessori. Karty wykonane z grubego kartonu.</w:t>
            </w:r>
          </w:p>
          <w:p w14:paraId="207CD835"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12 kart z cyframi i znakami o wym. 9 x 9 cm</w:t>
            </w:r>
          </w:p>
          <w:p w14:paraId="707F2904"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4 karty z obrazkami o wym. 14 x 14 cm</w:t>
            </w:r>
          </w:p>
          <w:p w14:paraId="59556E65"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7 kart ze szlaczkami o wym. 19 x 9 cm</w:t>
            </w:r>
          </w:p>
        </w:tc>
        <w:tc>
          <w:tcPr>
            <w:tcW w:w="1559" w:type="dxa"/>
          </w:tcPr>
          <w:p w14:paraId="3D7900EB" w14:textId="77777777" w:rsidR="0033042B" w:rsidRPr="006D7DB5" w:rsidRDefault="0033042B" w:rsidP="0016163F">
            <w:pPr>
              <w:jc w:val="center"/>
              <w:rPr>
                <w:rFonts w:asciiTheme="minorHAnsi" w:eastAsia="Calibri" w:hAnsiTheme="minorHAnsi" w:cstheme="minorHAnsi"/>
                <w:sz w:val="22"/>
                <w:szCs w:val="22"/>
              </w:rPr>
            </w:pPr>
            <w:r w:rsidRPr="006D7DB5">
              <w:rPr>
                <w:rFonts w:asciiTheme="minorHAnsi" w:eastAsia="Calibri" w:hAnsiTheme="minorHAnsi" w:cstheme="minorHAnsi"/>
                <w:sz w:val="22"/>
                <w:szCs w:val="22"/>
              </w:rPr>
              <w:t>6 szt.</w:t>
            </w:r>
          </w:p>
        </w:tc>
      </w:tr>
      <w:tr w:rsidR="0033042B" w:rsidRPr="006D7DB5" w14:paraId="17FDB4FF" w14:textId="77777777" w:rsidTr="0016163F">
        <w:tc>
          <w:tcPr>
            <w:tcW w:w="2365" w:type="dxa"/>
          </w:tcPr>
          <w:p w14:paraId="3520CCAA"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Zestaw materiałów plastycznych na cały rok</w:t>
            </w:r>
          </w:p>
        </w:tc>
        <w:tc>
          <w:tcPr>
            <w:tcW w:w="5285" w:type="dxa"/>
          </w:tcPr>
          <w:p w14:paraId="46585F30"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Zestaw materiałów plastycznych na 25 osób zawierający min:</w:t>
            </w:r>
          </w:p>
          <w:p w14:paraId="47488E93"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Wkład z papieru rysunkowego A4/250 ark., 2 opak.</w:t>
            </w:r>
          </w:p>
          <w:p w14:paraId="45928AF3"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Wkład z kolorowego papieru rysunkowego A4/400 ark.,1 opak.</w:t>
            </w:r>
          </w:p>
          <w:p w14:paraId="21E9552F"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Papier wycinankowy nabłyszczany A3/100k., 10 kol., 1 opak.</w:t>
            </w:r>
          </w:p>
          <w:p w14:paraId="0F75BBCD"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Brystol A3/100 ark. biały,1 opak.</w:t>
            </w:r>
          </w:p>
          <w:p w14:paraId="32B26524"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Brystol mix A4/ 100 ark. 10 kolorów, 1 opak.</w:t>
            </w:r>
          </w:p>
          <w:p w14:paraId="00DEDC5D"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Folie piankowe - 15 ark.,1 kpl.</w:t>
            </w:r>
          </w:p>
          <w:p w14:paraId="00B89DCD"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Klej czarodziejski 1 litr</w:t>
            </w:r>
          </w:p>
          <w:p w14:paraId="458A75EC"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Kredki Bambino 12 kolorów, 25 opak.</w:t>
            </w:r>
          </w:p>
          <w:p w14:paraId="6BDAC9C4"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Kredki ołówkowe 12 kolorów 25 opak.</w:t>
            </w:r>
          </w:p>
          <w:p w14:paraId="437B4C6E"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Plastelina mix 2,8 kg,1 opak.</w:t>
            </w:r>
          </w:p>
          <w:p w14:paraId="6C2FE4E9"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Tempery 6 kolorów x500 ml, 1 kpl.</w:t>
            </w:r>
          </w:p>
          <w:p w14:paraId="046DAD64"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Beżowa tektura falista B4 - 100 ark.,1 kpl.</w:t>
            </w:r>
          </w:p>
          <w:p w14:paraId="7EA19AC8"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Bibuła karbowana mix - 15 kolorów, 2 kpl.</w:t>
            </w:r>
          </w:p>
          <w:p w14:paraId="18BBF979"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Papier pakowy beżowy - 10 ark.,1 kpl.</w:t>
            </w:r>
          </w:p>
          <w:p w14:paraId="7E5E5286"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Tektura falista - 10 arkuszy, 1 kpl.</w:t>
            </w:r>
          </w:p>
          <w:p w14:paraId="0390C808"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Teczka prac przedszkolnych, 25 szt.</w:t>
            </w:r>
          </w:p>
          <w:p w14:paraId="64569D5E"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Cienkie druciki kreatywne - 80 szt.,1 opak.</w:t>
            </w:r>
          </w:p>
          <w:p w14:paraId="69DFFD68"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Klej w sztyfcie 9 g, 25 szt.</w:t>
            </w:r>
          </w:p>
          <w:p w14:paraId="51096BF3"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xml:space="preserve">• Kulki styropianowe śr. 7 cm, 10 </w:t>
            </w:r>
            <w:proofErr w:type="spellStart"/>
            <w:r w:rsidRPr="006D7DB5">
              <w:rPr>
                <w:rFonts w:asciiTheme="minorHAnsi" w:eastAsia="Calibri" w:hAnsiTheme="minorHAnsi" w:cstheme="minorHAnsi"/>
                <w:sz w:val="22"/>
                <w:szCs w:val="22"/>
              </w:rPr>
              <w:t>szt</w:t>
            </w:r>
            <w:proofErr w:type="spellEnd"/>
            <w:r w:rsidRPr="006D7DB5">
              <w:rPr>
                <w:rFonts w:asciiTheme="minorHAnsi" w:eastAsia="Calibri" w:hAnsiTheme="minorHAnsi" w:cstheme="minorHAnsi"/>
                <w:sz w:val="22"/>
                <w:szCs w:val="22"/>
              </w:rPr>
              <w:t>, 3 kpl.</w:t>
            </w:r>
          </w:p>
          <w:p w14:paraId="717F3C11"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Chusteczki higieniczne, 10 opak.</w:t>
            </w:r>
          </w:p>
          <w:p w14:paraId="39303C81"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Masa papierowa 420 g, 1 opak.</w:t>
            </w:r>
          </w:p>
          <w:p w14:paraId="0A8E0319"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Papier rysunkowy biały A3 - 250 ark., 1 kpl.</w:t>
            </w:r>
          </w:p>
          <w:p w14:paraId="05198E95"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lastRenderedPageBreak/>
              <w:t>• Kolorowy papier rysunkowy A3 -160 ark., 1 kpl.</w:t>
            </w:r>
          </w:p>
          <w:p w14:paraId="407F9BF5"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Kolorowy brystol A3 -100 ark., 1 kpl.</w:t>
            </w:r>
          </w:p>
          <w:p w14:paraId="7A8ED7D3"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Zeszyty 16 kartkowe, 25 szt.</w:t>
            </w:r>
          </w:p>
          <w:p w14:paraId="54FAA0FA"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Ołówki trójkątne - 25 szt., 1 kpl.</w:t>
            </w:r>
          </w:p>
        </w:tc>
        <w:tc>
          <w:tcPr>
            <w:tcW w:w="1559" w:type="dxa"/>
          </w:tcPr>
          <w:p w14:paraId="2DFE833E" w14:textId="77777777" w:rsidR="0033042B" w:rsidRPr="006D7DB5" w:rsidRDefault="0033042B" w:rsidP="0016163F">
            <w:pPr>
              <w:jc w:val="center"/>
              <w:rPr>
                <w:rFonts w:asciiTheme="minorHAnsi" w:eastAsia="Calibri" w:hAnsiTheme="minorHAnsi" w:cstheme="minorHAnsi"/>
                <w:sz w:val="22"/>
                <w:szCs w:val="22"/>
              </w:rPr>
            </w:pPr>
            <w:r w:rsidRPr="006D7DB5">
              <w:rPr>
                <w:rFonts w:asciiTheme="minorHAnsi" w:eastAsia="Calibri" w:hAnsiTheme="minorHAnsi" w:cstheme="minorHAnsi"/>
                <w:sz w:val="22"/>
                <w:szCs w:val="22"/>
              </w:rPr>
              <w:lastRenderedPageBreak/>
              <w:t>3 szt.</w:t>
            </w:r>
          </w:p>
        </w:tc>
      </w:tr>
      <w:tr w:rsidR="0033042B" w:rsidRPr="006D7DB5" w14:paraId="6AD63032" w14:textId="77777777" w:rsidTr="0016163F">
        <w:tc>
          <w:tcPr>
            <w:tcW w:w="2365" w:type="dxa"/>
          </w:tcPr>
          <w:p w14:paraId="7B155B72"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Zestaw akcesoriów do tkania, malowania i tworzenia</w:t>
            </w:r>
          </w:p>
        </w:tc>
        <w:tc>
          <w:tcPr>
            <w:tcW w:w="5285" w:type="dxa"/>
          </w:tcPr>
          <w:p w14:paraId="7D62292F"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Zestaw zawiera:</w:t>
            </w:r>
          </w:p>
          <w:p w14:paraId="39D2EB2F"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Deko naklejki na porcelanę - kwiaty - 3D, 1 kpl.,</w:t>
            </w:r>
          </w:p>
          <w:p w14:paraId="6B952E55"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Kartonowe wyszywanki, 1 kpl.,</w:t>
            </w:r>
          </w:p>
          <w:p w14:paraId="551F5EED"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Pastele suche 24 szt., 1 kpl.,</w:t>
            </w:r>
          </w:p>
          <w:p w14:paraId="2F89813E"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Blok do akwareli A4, 10 ark., 1 kpl.,</w:t>
            </w:r>
          </w:p>
          <w:p w14:paraId="492FE484"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Duże krosno, 1 szt.,</w:t>
            </w:r>
          </w:p>
          <w:p w14:paraId="4D5E703F"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Włóczka - biała, 1 szt.,</w:t>
            </w:r>
          </w:p>
          <w:p w14:paraId="3B0507FD"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Włóczka - żółta, 1 szt.,</w:t>
            </w:r>
          </w:p>
          <w:p w14:paraId="4B104C5A"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Włóczka - pomarańczowa, 1 szt.,</w:t>
            </w:r>
          </w:p>
          <w:p w14:paraId="4B4DF18F"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Włóczka - czerwona, 1 szt.,</w:t>
            </w:r>
          </w:p>
          <w:p w14:paraId="0838E520"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Włóczka - różowa, 1 szt.,</w:t>
            </w:r>
          </w:p>
          <w:p w14:paraId="09BABEDE"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Włóczka - granatowa, 1 szt.,</w:t>
            </w:r>
          </w:p>
          <w:p w14:paraId="5C38EDA3"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Włóczka - niebieska, 1 szt.,</w:t>
            </w:r>
          </w:p>
          <w:p w14:paraId="0F017FC0"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Włóczka - jasnozielona, 1 szt.,</w:t>
            </w:r>
          </w:p>
          <w:p w14:paraId="478EB40E"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Włóczka - zielona, 1 szt.,</w:t>
            </w:r>
          </w:p>
          <w:p w14:paraId="489E459E"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Włóczka - brązowa, 1 szt.,</w:t>
            </w:r>
          </w:p>
          <w:p w14:paraId="7AE191A4"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Włóczka - szara, 1 szt.,</w:t>
            </w:r>
          </w:p>
          <w:p w14:paraId="3A9D3937"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Włóczka - czarna, 1 szt.,</w:t>
            </w:r>
          </w:p>
          <w:p w14:paraId="3CA8B78A"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Stemple - geometryczne wzory, 1 kpl.,</w:t>
            </w:r>
          </w:p>
          <w:p w14:paraId="2F960AB1"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Stemple Fakturowane, 1 kpl.,</w:t>
            </w:r>
          </w:p>
          <w:p w14:paraId="2A24EECF"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Tempery 6 kolorów 6x500 ml, 1 kpl.,</w:t>
            </w:r>
          </w:p>
          <w:p w14:paraId="65EA521D"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Piankowe mini kuleczki, 1 kpl.,</w:t>
            </w:r>
          </w:p>
          <w:p w14:paraId="695D1759"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Glinka modelarska - żółta., 1 szt.,</w:t>
            </w:r>
          </w:p>
          <w:p w14:paraId="335591FE"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Wałek do glinki, 1 szt.,</w:t>
            </w:r>
          </w:p>
          <w:p w14:paraId="74CE7CE2"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Kółka do origami - zestaw mix, 1 kpl.,</w:t>
            </w:r>
          </w:p>
          <w:p w14:paraId="3099F279"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Kuferek na cały rok, 1 szt.</w:t>
            </w:r>
          </w:p>
        </w:tc>
        <w:tc>
          <w:tcPr>
            <w:tcW w:w="1559" w:type="dxa"/>
          </w:tcPr>
          <w:p w14:paraId="1CF7D5EA" w14:textId="77777777" w:rsidR="0033042B" w:rsidRPr="006D7DB5" w:rsidRDefault="0033042B" w:rsidP="0016163F">
            <w:pPr>
              <w:jc w:val="center"/>
              <w:rPr>
                <w:rFonts w:asciiTheme="minorHAnsi" w:eastAsia="Calibri" w:hAnsiTheme="minorHAnsi" w:cstheme="minorHAnsi"/>
                <w:sz w:val="22"/>
                <w:szCs w:val="22"/>
              </w:rPr>
            </w:pPr>
            <w:r w:rsidRPr="006D7DB5">
              <w:rPr>
                <w:rFonts w:asciiTheme="minorHAnsi" w:eastAsia="Calibri" w:hAnsiTheme="minorHAnsi" w:cstheme="minorHAnsi"/>
                <w:sz w:val="22"/>
                <w:szCs w:val="22"/>
              </w:rPr>
              <w:t>3 szt.</w:t>
            </w:r>
          </w:p>
        </w:tc>
      </w:tr>
      <w:tr w:rsidR="0033042B" w:rsidRPr="006D7DB5" w14:paraId="31DC8497" w14:textId="77777777" w:rsidTr="0016163F">
        <w:tc>
          <w:tcPr>
            <w:tcW w:w="2365" w:type="dxa"/>
          </w:tcPr>
          <w:p w14:paraId="3603E53A"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Eko farby do malowania palcami</w:t>
            </w:r>
          </w:p>
        </w:tc>
        <w:tc>
          <w:tcPr>
            <w:tcW w:w="5285" w:type="dxa"/>
          </w:tcPr>
          <w:p w14:paraId="4E7DADAC"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Eko farby do malowania palcami, 6 kolorów po 250 ml</w:t>
            </w:r>
          </w:p>
        </w:tc>
        <w:tc>
          <w:tcPr>
            <w:tcW w:w="1559" w:type="dxa"/>
          </w:tcPr>
          <w:p w14:paraId="467C83E3" w14:textId="77777777" w:rsidR="0033042B" w:rsidRPr="006D7DB5" w:rsidRDefault="0033042B" w:rsidP="0016163F">
            <w:pPr>
              <w:jc w:val="center"/>
              <w:rPr>
                <w:rFonts w:asciiTheme="minorHAnsi" w:eastAsia="Calibri" w:hAnsiTheme="minorHAnsi" w:cstheme="minorHAnsi"/>
                <w:sz w:val="22"/>
                <w:szCs w:val="22"/>
              </w:rPr>
            </w:pPr>
            <w:r w:rsidRPr="006D7DB5">
              <w:rPr>
                <w:rFonts w:asciiTheme="minorHAnsi" w:eastAsia="Calibri" w:hAnsiTheme="minorHAnsi" w:cstheme="minorHAnsi"/>
                <w:sz w:val="22"/>
                <w:szCs w:val="22"/>
              </w:rPr>
              <w:t>10 szt.</w:t>
            </w:r>
          </w:p>
        </w:tc>
      </w:tr>
      <w:tr w:rsidR="0033042B" w:rsidRPr="006D7DB5" w14:paraId="15619107" w14:textId="77777777" w:rsidTr="0016163F">
        <w:tc>
          <w:tcPr>
            <w:tcW w:w="2365" w:type="dxa"/>
          </w:tcPr>
          <w:p w14:paraId="73D7689F"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Dwustronna sztaluga z kuwetą</w:t>
            </w:r>
          </w:p>
        </w:tc>
        <w:tc>
          <w:tcPr>
            <w:tcW w:w="5285" w:type="dxa"/>
          </w:tcPr>
          <w:p w14:paraId="29D59ED0"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xml:space="preserve">Sztaluga drewniana składana z kuwetami na akcesoria. </w:t>
            </w:r>
          </w:p>
          <w:p w14:paraId="033A5F91"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wym. po rozłożeniu min. 60 x 69 x 104 cm</w:t>
            </w:r>
          </w:p>
        </w:tc>
        <w:tc>
          <w:tcPr>
            <w:tcW w:w="1559" w:type="dxa"/>
          </w:tcPr>
          <w:p w14:paraId="7170F485" w14:textId="77777777" w:rsidR="0033042B" w:rsidRPr="006D7DB5" w:rsidRDefault="0033042B" w:rsidP="0016163F">
            <w:pPr>
              <w:jc w:val="center"/>
              <w:rPr>
                <w:rFonts w:asciiTheme="minorHAnsi" w:eastAsia="Calibri" w:hAnsiTheme="minorHAnsi" w:cstheme="minorHAnsi"/>
                <w:sz w:val="22"/>
                <w:szCs w:val="22"/>
              </w:rPr>
            </w:pPr>
            <w:r w:rsidRPr="006D7DB5">
              <w:rPr>
                <w:rFonts w:asciiTheme="minorHAnsi" w:eastAsia="Calibri" w:hAnsiTheme="minorHAnsi" w:cstheme="minorHAnsi"/>
                <w:sz w:val="22"/>
                <w:szCs w:val="22"/>
              </w:rPr>
              <w:t>3 szt.</w:t>
            </w:r>
          </w:p>
        </w:tc>
      </w:tr>
      <w:tr w:rsidR="0033042B" w:rsidRPr="006D7DB5" w14:paraId="47CBEA2F" w14:textId="77777777" w:rsidTr="0016163F">
        <w:tc>
          <w:tcPr>
            <w:tcW w:w="2365" w:type="dxa"/>
          </w:tcPr>
          <w:p w14:paraId="5B056394"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xml:space="preserve">Taśmy z tkaniny </w:t>
            </w:r>
          </w:p>
        </w:tc>
        <w:tc>
          <w:tcPr>
            <w:tcW w:w="5285" w:type="dxa"/>
          </w:tcPr>
          <w:p w14:paraId="78C9FAC8"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Taśmy z samoprzylepną tkaniną w 12 różnych kolorach i wzorach.</w:t>
            </w:r>
          </w:p>
          <w:p w14:paraId="77A6B893"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szer. taśmy min. 1,5 cm</w:t>
            </w:r>
          </w:p>
          <w:p w14:paraId="5203CB39"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12 szt. x min 4 m</w:t>
            </w:r>
          </w:p>
        </w:tc>
        <w:tc>
          <w:tcPr>
            <w:tcW w:w="1559" w:type="dxa"/>
          </w:tcPr>
          <w:p w14:paraId="7698323B" w14:textId="77777777" w:rsidR="0033042B" w:rsidRPr="006D7DB5" w:rsidRDefault="0033042B" w:rsidP="0016163F">
            <w:pPr>
              <w:jc w:val="center"/>
              <w:rPr>
                <w:rFonts w:asciiTheme="minorHAnsi" w:eastAsia="Calibri" w:hAnsiTheme="minorHAnsi" w:cstheme="minorHAnsi"/>
                <w:sz w:val="22"/>
                <w:szCs w:val="22"/>
              </w:rPr>
            </w:pPr>
            <w:r w:rsidRPr="006D7DB5">
              <w:rPr>
                <w:rFonts w:asciiTheme="minorHAnsi" w:eastAsia="Calibri" w:hAnsiTheme="minorHAnsi" w:cstheme="minorHAnsi"/>
                <w:sz w:val="22"/>
                <w:szCs w:val="22"/>
              </w:rPr>
              <w:t>5 szt.</w:t>
            </w:r>
          </w:p>
        </w:tc>
      </w:tr>
      <w:tr w:rsidR="0033042B" w:rsidRPr="006D7DB5" w14:paraId="0C61476D" w14:textId="77777777" w:rsidTr="0016163F">
        <w:tc>
          <w:tcPr>
            <w:tcW w:w="2365" w:type="dxa"/>
          </w:tcPr>
          <w:p w14:paraId="74E3E483"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Zestaw pomponów -zwierzęta</w:t>
            </w:r>
          </w:p>
        </w:tc>
        <w:tc>
          <w:tcPr>
            <w:tcW w:w="5285" w:type="dxa"/>
          </w:tcPr>
          <w:p w14:paraId="65C274D1"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Zestaw kolorowych pomponów do przyklejania przedstawiających zwierzęta min 25 szt.</w:t>
            </w:r>
          </w:p>
        </w:tc>
        <w:tc>
          <w:tcPr>
            <w:tcW w:w="1559" w:type="dxa"/>
          </w:tcPr>
          <w:p w14:paraId="7008603F" w14:textId="77777777" w:rsidR="0033042B" w:rsidRPr="006D7DB5" w:rsidRDefault="0033042B" w:rsidP="0016163F">
            <w:pPr>
              <w:jc w:val="center"/>
              <w:rPr>
                <w:rFonts w:asciiTheme="minorHAnsi" w:eastAsia="Calibri" w:hAnsiTheme="minorHAnsi" w:cstheme="minorHAnsi"/>
                <w:sz w:val="22"/>
                <w:szCs w:val="22"/>
              </w:rPr>
            </w:pPr>
            <w:r w:rsidRPr="006D7DB5">
              <w:rPr>
                <w:rFonts w:asciiTheme="minorHAnsi" w:eastAsia="Calibri" w:hAnsiTheme="minorHAnsi" w:cstheme="minorHAnsi"/>
                <w:sz w:val="22"/>
                <w:szCs w:val="22"/>
              </w:rPr>
              <w:t>20 szt.</w:t>
            </w:r>
          </w:p>
        </w:tc>
      </w:tr>
      <w:tr w:rsidR="0033042B" w:rsidRPr="006D7DB5" w14:paraId="6953DD47" w14:textId="77777777" w:rsidTr="0016163F">
        <w:tc>
          <w:tcPr>
            <w:tcW w:w="2365" w:type="dxa"/>
          </w:tcPr>
          <w:p w14:paraId="0AFDE1DD"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Zestaw pianek cegły</w:t>
            </w:r>
          </w:p>
        </w:tc>
        <w:tc>
          <w:tcPr>
            <w:tcW w:w="5285" w:type="dxa"/>
          </w:tcPr>
          <w:p w14:paraId="48CE96C7"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Zestaw 10 pianek umożliwiających tworzenie różnych konstrukcji</w:t>
            </w:r>
          </w:p>
        </w:tc>
        <w:tc>
          <w:tcPr>
            <w:tcW w:w="1559" w:type="dxa"/>
          </w:tcPr>
          <w:p w14:paraId="387B32AD" w14:textId="77777777" w:rsidR="0033042B" w:rsidRPr="006D7DB5" w:rsidRDefault="0033042B" w:rsidP="0016163F">
            <w:pPr>
              <w:jc w:val="center"/>
              <w:rPr>
                <w:rFonts w:asciiTheme="minorHAnsi" w:eastAsia="Calibri" w:hAnsiTheme="minorHAnsi" w:cstheme="minorHAnsi"/>
                <w:sz w:val="22"/>
                <w:szCs w:val="22"/>
              </w:rPr>
            </w:pPr>
            <w:r w:rsidRPr="006D7DB5">
              <w:rPr>
                <w:rFonts w:asciiTheme="minorHAnsi" w:eastAsia="Calibri" w:hAnsiTheme="minorHAnsi" w:cstheme="minorHAnsi"/>
                <w:sz w:val="22"/>
                <w:szCs w:val="22"/>
              </w:rPr>
              <w:t>2 szt.</w:t>
            </w:r>
          </w:p>
        </w:tc>
      </w:tr>
      <w:tr w:rsidR="0033042B" w:rsidRPr="006D7DB5" w14:paraId="0D00370C" w14:textId="77777777" w:rsidTr="0016163F">
        <w:tc>
          <w:tcPr>
            <w:tcW w:w="2365" w:type="dxa"/>
          </w:tcPr>
          <w:p w14:paraId="515CE31B"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Sensoryczne kamienie (zestaw 4 sztuk)</w:t>
            </w:r>
          </w:p>
        </w:tc>
        <w:tc>
          <w:tcPr>
            <w:tcW w:w="5285" w:type="dxa"/>
          </w:tcPr>
          <w:p w14:paraId="73815560"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Sensoryczne kamienie (zestaw 4 sztuk). Okrągłe dyski sensoryczne z wypustkami, do ćwiczeń równowagi. Rozwijają sensorykę stóp.</w:t>
            </w:r>
          </w:p>
          <w:p w14:paraId="43B54A85"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wym. min. 8 x 16 cm</w:t>
            </w:r>
          </w:p>
        </w:tc>
        <w:tc>
          <w:tcPr>
            <w:tcW w:w="1559" w:type="dxa"/>
          </w:tcPr>
          <w:p w14:paraId="1CF8B9E5" w14:textId="77777777" w:rsidR="0033042B" w:rsidRPr="006D7DB5" w:rsidRDefault="0033042B" w:rsidP="0016163F">
            <w:pPr>
              <w:jc w:val="center"/>
              <w:rPr>
                <w:rFonts w:asciiTheme="minorHAnsi" w:eastAsia="Calibri" w:hAnsiTheme="minorHAnsi" w:cstheme="minorHAnsi"/>
                <w:sz w:val="22"/>
                <w:szCs w:val="22"/>
              </w:rPr>
            </w:pPr>
            <w:r w:rsidRPr="006D7DB5">
              <w:rPr>
                <w:rFonts w:asciiTheme="minorHAnsi" w:eastAsia="Calibri" w:hAnsiTheme="minorHAnsi" w:cstheme="minorHAnsi"/>
                <w:sz w:val="22"/>
                <w:szCs w:val="22"/>
              </w:rPr>
              <w:t>1 szt.</w:t>
            </w:r>
          </w:p>
        </w:tc>
      </w:tr>
      <w:tr w:rsidR="0033042B" w:rsidRPr="006D7DB5" w14:paraId="75685953" w14:textId="77777777" w:rsidTr="0016163F">
        <w:tc>
          <w:tcPr>
            <w:tcW w:w="2365" w:type="dxa"/>
          </w:tcPr>
          <w:p w14:paraId="5C4C8B51"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Ścieżka sensoryczna - plastry miodu</w:t>
            </w:r>
          </w:p>
        </w:tc>
        <w:tc>
          <w:tcPr>
            <w:tcW w:w="5285" w:type="dxa"/>
          </w:tcPr>
          <w:p w14:paraId="7F8998F5"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xml:space="preserve">Pomoc edukacyjna umożliwiająca tworzenie trasy do chodzenia, której poszczególne części mogą znajdować się na różnych wysokościach. Każdy element ścieżki składa się z dwóch połączonych ze sobą sześciokątnych pól przypominających plastry miodu. Jedno z pól jest </w:t>
            </w:r>
            <w:r w:rsidRPr="006D7DB5">
              <w:rPr>
                <w:rFonts w:asciiTheme="minorHAnsi" w:eastAsia="Calibri" w:hAnsiTheme="minorHAnsi" w:cstheme="minorHAnsi"/>
                <w:sz w:val="22"/>
                <w:szCs w:val="22"/>
              </w:rPr>
              <w:lastRenderedPageBreak/>
              <w:t>wypukłe i pokryte zostało elementami z pianki, drugie to pojemnik, do którego można nasypać dowolny materiał, po którym dzieci będą chodzić (zestaw zawiera woreczki na sypkie materiały). Elementy ścieżki łączą się ze sobą, co pozwala na tworzenie różnych nowych tras.</w:t>
            </w:r>
          </w:p>
          <w:p w14:paraId="5CBDFCD7"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Zestaw zawiera:</w:t>
            </w:r>
          </w:p>
          <w:p w14:paraId="7F99BE76"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6 elementów ścieżki wykonanych z twardego tworzywa sztucznego, o wym. 48,8 x 26 x 11,1 cm</w:t>
            </w:r>
          </w:p>
          <w:p w14:paraId="482CA675"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3 bawełniane woreczki z zapięciem na rzep, w kształcie sześciokąta o boku 12 cm</w:t>
            </w:r>
          </w:p>
        </w:tc>
        <w:tc>
          <w:tcPr>
            <w:tcW w:w="1559" w:type="dxa"/>
          </w:tcPr>
          <w:p w14:paraId="73FABE6D" w14:textId="77777777" w:rsidR="0033042B" w:rsidRPr="006D7DB5" w:rsidRDefault="0033042B" w:rsidP="0016163F">
            <w:pPr>
              <w:jc w:val="center"/>
              <w:rPr>
                <w:rFonts w:asciiTheme="minorHAnsi" w:eastAsia="Calibri" w:hAnsiTheme="minorHAnsi" w:cstheme="minorHAnsi"/>
                <w:sz w:val="22"/>
                <w:szCs w:val="22"/>
              </w:rPr>
            </w:pPr>
            <w:r w:rsidRPr="006D7DB5">
              <w:rPr>
                <w:rFonts w:asciiTheme="minorHAnsi" w:eastAsia="Calibri" w:hAnsiTheme="minorHAnsi" w:cstheme="minorHAnsi"/>
                <w:sz w:val="22"/>
                <w:szCs w:val="22"/>
              </w:rPr>
              <w:lastRenderedPageBreak/>
              <w:t>1 szt.</w:t>
            </w:r>
          </w:p>
        </w:tc>
      </w:tr>
      <w:tr w:rsidR="0033042B" w:rsidRPr="006D7DB5" w14:paraId="34DC275A" w14:textId="77777777" w:rsidTr="0016163F">
        <w:tc>
          <w:tcPr>
            <w:tcW w:w="2365" w:type="dxa"/>
          </w:tcPr>
          <w:p w14:paraId="3F37BD90"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Worki do skakania</w:t>
            </w:r>
          </w:p>
        </w:tc>
        <w:tc>
          <w:tcPr>
            <w:tcW w:w="5285" w:type="dxa"/>
          </w:tcPr>
          <w:p w14:paraId="58701341"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Trwałe worki z 2 uchwytami do ćwiczeń sportowych.</w:t>
            </w:r>
          </w:p>
          <w:p w14:paraId="5E9F8B90"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różne kolory</w:t>
            </w:r>
          </w:p>
          <w:p w14:paraId="29BA032F"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wym. ok 25 x 25 x 60 cm</w:t>
            </w:r>
          </w:p>
        </w:tc>
        <w:tc>
          <w:tcPr>
            <w:tcW w:w="1559" w:type="dxa"/>
          </w:tcPr>
          <w:p w14:paraId="6018DCD1" w14:textId="77777777" w:rsidR="0033042B" w:rsidRPr="006D7DB5" w:rsidRDefault="0033042B" w:rsidP="0016163F">
            <w:pPr>
              <w:jc w:val="center"/>
              <w:rPr>
                <w:rFonts w:asciiTheme="minorHAnsi" w:eastAsia="Calibri" w:hAnsiTheme="minorHAnsi" w:cstheme="minorHAnsi"/>
                <w:sz w:val="22"/>
                <w:szCs w:val="22"/>
              </w:rPr>
            </w:pPr>
            <w:r w:rsidRPr="006D7DB5">
              <w:rPr>
                <w:rFonts w:asciiTheme="minorHAnsi" w:eastAsia="Calibri" w:hAnsiTheme="minorHAnsi" w:cstheme="minorHAnsi"/>
                <w:sz w:val="22"/>
                <w:szCs w:val="22"/>
              </w:rPr>
              <w:t>6 szt.</w:t>
            </w:r>
          </w:p>
        </w:tc>
      </w:tr>
      <w:tr w:rsidR="0033042B" w:rsidRPr="006D7DB5" w14:paraId="7A28E6E9" w14:textId="77777777" w:rsidTr="0016163F">
        <w:tc>
          <w:tcPr>
            <w:tcW w:w="2365" w:type="dxa"/>
          </w:tcPr>
          <w:p w14:paraId="7CDE70F9"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Woreczki z kuleczkami - cyfry</w:t>
            </w:r>
          </w:p>
        </w:tc>
        <w:tc>
          <w:tcPr>
            <w:tcW w:w="5285" w:type="dxa"/>
          </w:tcPr>
          <w:p w14:paraId="7CA0F305"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Woreczki z kuleczkami – cyfry</w:t>
            </w:r>
          </w:p>
          <w:p w14:paraId="4597FCAE"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wym. 10 cm</w:t>
            </w:r>
          </w:p>
          <w:p w14:paraId="72C56E68"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10 szt.</w:t>
            </w:r>
          </w:p>
          <w:p w14:paraId="1B298BC3"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5 kolorów</w:t>
            </w:r>
          </w:p>
          <w:p w14:paraId="23E3749C"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wypełnienie stanowią groszki z PP</w:t>
            </w:r>
          </w:p>
        </w:tc>
        <w:tc>
          <w:tcPr>
            <w:tcW w:w="1559" w:type="dxa"/>
          </w:tcPr>
          <w:p w14:paraId="67FD440F" w14:textId="77777777" w:rsidR="0033042B" w:rsidRPr="006D7DB5" w:rsidRDefault="0033042B" w:rsidP="0016163F">
            <w:pPr>
              <w:jc w:val="center"/>
              <w:rPr>
                <w:rFonts w:asciiTheme="minorHAnsi" w:eastAsia="Calibri" w:hAnsiTheme="minorHAnsi" w:cstheme="minorHAnsi"/>
                <w:sz w:val="22"/>
                <w:szCs w:val="22"/>
              </w:rPr>
            </w:pPr>
            <w:r w:rsidRPr="006D7DB5">
              <w:rPr>
                <w:rFonts w:asciiTheme="minorHAnsi" w:eastAsia="Calibri" w:hAnsiTheme="minorHAnsi" w:cstheme="minorHAnsi"/>
                <w:sz w:val="22"/>
                <w:szCs w:val="22"/>
              </w:rPr>
              <w:t>3 szt.</w:t>
            </w:r>
          </w:p>
        </w:tc>
      </w:tr>
      <w:tr w:rsidR="0033042B" w:rsidRPr="006D7DB5" w14:paraId="76CDBC83" w14:textId="77777777" w:rsidTr="0016163F">
        <w:tc>
          <w:tcPr>
            <w:tcW w:w="2365" w:type="dxa"/>
          </w:tcPr>
          <w:p w14:paraId="0E2F7554"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Aktywny miś</w:t>
            </w:r>
          </w:p>
        </w:tc>
        <w:tc>
          <w:tcPr>
            <w:tcW w:w="5285" w:type="dxa"/>
          </w:tcPr>
          <w:p w14:paraId="4DB4D495"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xml:space="preserve">Zestaw kart do zabaw ruchowych z ćwiczeniami usprawniającymi motorykę dużą i koordynację ruchową. </w:t>
            </w:r>
          </w:p>
          <w:p w14:paraId="2D4C3365"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45 kart (37 z ćwiczeniami oraz 8 czystych do wykorzystania przez nauczyciela) o wym. 9 x 9 cm.</w:t>
            </w:r>
          </w:p>
        </w:tc>
        <w:tc>
          <w:tcPr>
            <w:tcW w:w="1559" w:type="dxa"/>
          </w:tcPr>
          <w:p w14:paraId="5F5C664F" w14:textId="77777777" w:rsidR="0033042B" w:rsidRPr="006D7DB5" w:rsidRDefault="0033042B" w:rsidP="0016163F">
            <w:pPr>
              <w:jc w:val="center"/>
              <w:rPr>
                <w:rFonts w:asciiTheme="minorHAnsi" w:eastAsia="Calibri" w:hAnsiTheme="minorHAnsi" w:cstheme="minorHAnsi"/>
                <w:sz w:val="22"/>
                <w:szCs w:val="22"/>
              </w:rPr>
            </w:pPr>
            <w:r w:rsidRPr="006D7DB5">
              <w:rPr>
                <w:rFonts w:asciiTheme="minorHAnsi" w:eastAsia="Calibri" w:hAnsiTheme="minorHAnsi" w:cstheme="minorHAnsi"/>
                <w:sz w:val="22"/>
                <w:szCs w:val="22"/>
              </w:rPr>
              <w:t>3 szt.</w:t>
            </w:r>
          </w:p>
        </w:tc>
      </w:tr>
      <w:tr w:rsidR="0033042B" w:rsidRPr="006D7DB5" w14:paraId="2786164B" w14:textId="77777777" w:rsidTr="0016163F">
        <w:tc>
          <w:tcPr>
            <w:tcW w:w="2365" w:type="dxa"/>
          </w:tcPr>
          <w:p w14:paraId="4DC5E94C"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Zestaw kart do ćwiczeń ruchowych z obrazkami zwierząt</w:t>
            </w:r>
          </w:p>
        </w:tc>
        <w:tc>
          <w:tcPr>
            <w:tcW w:w="5285" w:type="dxa"/>
          </w:tcPr>
          <w:p w14:paraId="3C93DE41"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Zestaw zawiera 16 kart.</w:t>
            </w:r>
          </w:p>
        </w:tc>
        <w:tc>
          <w:tcPr>
            <w:tcW w:w="1559" w:type="dxa"/>
          </w:tcPr>
          <w:p w14:paraId="0FC22EB2" w14:textId="77777777" w:rsidR="0033042B" w:rsidRPr="006D7DB5" w:rsidRDefault="0033042B" w:rsidP="0016163F">
            <w:pPr>
              <w:jc w:val="center"/>
              <w:rPr>
                <w:rFonts w:asciiTheme="minorHAnsi" w:eastAsia="Calibri" w:hAnsiTheme="minorHAnsi" w:cstheme="minorHAnsi"/>
                <w:sz w:val="22"/>
                <w:szCs w:val="22"/>
              </w:rPr>
            </w:pPr>
            <w:r w:rsidRPr="006D7DB5">
              <w:rPr>
                <w:rFonts w:asciiTheme="minorHAnsi" w:eastAsia="Calibri" w:hAnsiTheme="minorHAnsi" w:cstheme="minorHAnsi"/>
                <w:sz w:val="22"/>
                <w:szCs w:val="22"/>
              </w:rPr>
              <w:t>1 szt.</w:t>
            </w:r>
          </w:p>
        </w:tc>
      </w:tr>
      <w:tr w:rsidR="0033042B" w:rsidRPr="006D7DB5" w14:paraId="1B768CFB" w14:textId="77777777" w:rsidTr="0016163F">
        <w:tc>
          <w:tcPr>
            <w:tcW w:w="2365" w:type="dxa"/>
          </w:tcPr>
          <w:p w14:paraId="5E11F47D"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Zestaw kart do ćwiczeń ruchowych z obrazkami „ruchu”</w:t>
            </w:r>
          </w:p>
        </w:tc>
        <w:tc>
          <w:tcPr>
            <w:tcW w:w="5285" w:type="dxa"/>
          </w:tcPr>
          <w:p w14:paraId="71DD56EB"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Zestaw zawiera 16 kart.</w:t>
            </w:r>
          </w:p>
        </w:tc>
        <w:tc>
          <w:tcPr>
            <w:tcW w:w="1559" w:type="dxa"/>
          </w:tcPr>
          <w:p w14:paraId="535C6AB5" w14:textId="77777777" w:rsidR="0033042B" w:rsidRPr="006D7DB5" w:rsidRDefault="0033042B" w:rsidP="0016163F">
            <w:pPr>
              <w:jc w:val="center"/>
              <w:rPr>
                <w:rFonts w:asciiTheme="minorHAnsi" w:eastAsia="Calibri" w:hAnsiTheme="minorHAnsi" w:cstheme="minorHAnsi"/>
                <w:sz w:val="22"/>
                <w:szCs w:val="22"/>
              </w:rPr>
            </w:pPr>
            <w:r w:rsidRPr="006D7DB5">
              <w:rPr>
                <w:rFonts w:asciiTheme="minorHAnsi" w:eastAsia="Calibri" w:hAnsiTheme="minorHAnsi" w:cstheme="minorHAnsi"/>
                <w:sz w:val="22"/>
                <w:szCs w:val="22"/>
              </w:rPr>
              <w:t>1 szt.</w:t>
            </w:r>
          </w:p>
        </w:tc>
      </w:tr>
      <w:tr w:rsidR="0033042B" w:rsidRPr="006D7DB5" w14:paraId="388C8B66" w14:textId="77777777" w:rsidTr="0016163F">
        <w:tc>
          <w:tcPr>
            <w:tcW w:w="2365" w:type="dxa"/>
          </w:tcPr>
          <w:p w14:paraId="2E0B29E3"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Zestaw kart do ćwiczeń ruchowych: Zapamiętaj i pokaż</w:t>
            </w:r>
          </w:p>
        </w:tc>
        <w:tc>
          <w:tcPr>
            <w:tcW w:w="5285" w:type="dxa"/>
          </w:tcPr>
          <w:p w14:paraId="7D52C5D9"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Zestaw zawiera 24 karty, na których zostały przedstawione w symboliczny sposób czynności.</w:t>
            </w:r>
          </w:p>
        </w:tc>
        <w:tc>
          <w:tcPr>
            <w:tcW w:w="1559" w:type="dxa"/>
          </w:tcPr>
          <w:p w14:paraId="6B7D149C" w14:textId="77777777" w:rsidR="0033042B" w:rsidRPr="006D7DB5" w:rsidRDefault="0033042B" w:rsidP="0016163F">
            <w:pPr>
              <w:jc w:val="center"/>
              <w:rPr>
                <w:rFonts w:asciiTheme="minorHAnsi" w:eastAsia="Calibri" w:hAnsiTheme="minorHAnsi" w:cstheme="minorHAnsi"/>
                <w:sz w:val="22"/>
                <w:szCs w:val="22"/>
              </w:rPr>
            </w:pPr>
            <w:r w:rsidRPr="006D7DB5">
              <w:rPr>
                <w:rFonts w:asciiTheme="minorHAnsi" w:eastAsia="Calibri" w:hAnsiTheme="minorHAnsi" w:cstheme="minorHAnsi"/>
                <w:sz w:val="22"/>
                <w:szCs w:val="22"/>
              </w:rPr>
              <w:t>3 szt.</w:t>
            </w:r>
          </w:p>
        </w:tc>
      </w:tr>
      <w:tr w:rsidR="0033042B" w:rsidRPr="006D7DB5" w14:paraId="53278BDB" w14:textId="77777777" w:rsidTr="0016163F">
        <w:tc>
          <w:tcPr>
            <w:tcW w:w="2365" w:type="dxa"/>
          </w:tcPr>
          <w:p w14:paraId="02CCA319"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Panel świetlny LED</w:t>
            </w:r>
          </w:p>
        </w:tc>
        <w:tc>
          <w:tcPr>
            <w:tcW w:w="5285" w:type="dxa"/>
          </w:tcPr>
          <w:p w14:paraId="7F999DCA"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Panel świetlny LED do podświetlania prac plastycznych, przezroczystych obiektów, obserwowania wzorów czy kształtów oraz wykonywania kalek. Pozwala na ustawianie 3 poziomów jasności światła białego.</w:t>
            </w:r>
          </w:p>
          <w:p w14:paraId="434758ED"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wym. min. 45 x 30</w:t>
            </w:r>
          </w:p>
        </w:tc>
        <w:tc>
          <w:tcPr>
            <w:tcW w:w="1559" w:type="dxa"/>
          </w:tcPr>
          <w:p w14:paraId="232B6752" w14:textId="77777777" w:rsidR="0033042B" w:rsidRPr="006D7DB5" w:rsidRDefault="0033042B" w:rsidP="0016163F">
            <w:pPr>
              <w:jc w:val="center"/>
              <w:rPr>
                <w:rFonts w:asciiTheme="minorHAnsi" w:eastAsia="Calibri" w:hAnsiTheme="minorHAnsi" w:cstheme="minorHAnsi"/>
                <w:sz w:val="22"/>
                <w:szCs w:val="22"/>
              </w:rPr>
            </w:pPr>
            <w:r w:rsidRPr="006D7DB5">
              <w:rPr>
                <w:rFonts w:asciiTheme="minorHAnsi" w:eastAsia="Calibri" w:hAnsiTheme="minorHAnsi" w:cstheme="minorHAnsi"/>
                <w:sz w:val="22"/>
                <w:szCs w:val="22"/>
              </w:rPr>
              <w:t>1 szt.</w:t>
            </w:r>
          </w:p>
        </w:tc>
      </w:tr>
      <w:tr w:rsidR="0033042B" w:rsidRPr="006D7DB5" w14:paraId="78814A03" w14:textId="77777777" w:rsidTr="0016163F">
        <w:tc>
          <w:tcPr>
            <w:tcW w:w="2365" w:type="dxa"/>
          </w:tcPr>
          <w:p w14:paraId="2F2D2CF2"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Lampka projekcyjna</w:t>
            </w:r>
          </w:p>
        </w:tc>
        <w:tc>
          <w:tcPr>
            <w:tcW w:w="5285" w:type="dxa"/>
          </w:tcPr>
          <w:p w14:paraId="73221854"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Lampka z dwoma wymiennymi kopułami, jedna gładka, druga w gwiazdki, które po włączeniu wyświetlają się w pomieszczeniu. Możliwa zmiana kolorów.</w:t>
            </w:r>
          </w:p>
          <w:p w14:paraId="7E0C353D"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śr. min 12 cm</w:t>
            </w:r>
          </w:p>
          <w:p w14:paraId="35636690"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wys. min 10 cm</w:t>
            </w:r>
          </w:p>
        </w:tc>
        <w:tc>
          <w:tcPr>
            <w:tcW w:w="1559" w:type="dxa"/>
          </w:tcPr>
          <w:p w14:paraId="41627077" w14:textId="77777777" w:rsidR="0033042B" w:rsidRPr="006D7DB5" w:rsidRDefault="0033042B" w:rsidP="0016163F">
            <w:pPr>
              <w:jc w:val="center"/>
              <w:rPr>
                <w:rFonts w:asciiTheme="minorHAnsi" w:eastAsia="Calibri" w:hAnsiTheme="minorHAnsi" w:cstheme="minorHAnsi"/>
                <w:sz w:val="22"/>
                <w:szCs w:val="22"/>
              </w:rPr>
            </w:pPr>
            <w:r w:rsidRPr="006D7DB5">
              <w:rPr>
                <w:rFonts w:asciiTheme="minorHAnsi" w:eastAsia="Calibri" w:hAnsiTheme="minorHAnsi" w:cstheme="minorHAnsi"/>
                <w:sz w:val="22"/>
                <w:szCs w:val="22"/>
              </w:rPr>
              <w:t>1 szt.</w:t>
            </w:r>
          </w:p>
        </w:tc>
      </w:tr>
      <w:tr w:rsidR="0033042B" w:rsidRPr="006D7DB5" w14:paraId="78A47229" w14:textId="77777777" w:rsidTr="0016163F">
        <w:tc>
          <w:tcPr>
            <w:tcW w:w="2365" w:type="dxa"/>
          </w:tcPr>
          <w:p w14:paraId="13014B8E"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Mała piaskownica z tablicą</w:t>
            </w:r>
          </w:p>
        </w:tc>
        <w:tc>
          <w:tcPr>
            <w:tcW w:w="5285" w:type="dxa"/>
          </w:tcPr>
          <w:p w14:paraId="33BC40CE"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Pomoc do zabaw z piaskiem. Zestaw zawiera:</w:t>
            </w:r>
          </w:p>
          <w:p w14:paraId="580EFDD8"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drewniana taca o wym. 30 x 23 x 4 cm</w:t>
            </w:r>
          </w:p>
          <w:p w14:paraId="522D2D98"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tablica dwustronna - czarna (kredowa) i biała (</w:t>
            </w:r>
            <w:proofErr w:type="spellStart"/>
            <w:r w:rsidRPr="006D7DB5">
              <w:rPr>
                <w:rFonts w:asciiTheme="minorHAnsi" w:eastAsia="Calibri" w:hAnsiTheme="minorHAnsi" w:cstheme="minorHAnsi"/>
                <w:sz w:val="22"/>
                <w:szCs w:val="22"/>
              </w:rPr>
              <w:t>suchościeralna</w:t>
            </w:r>
            <w:proofErr w:type="spellEnd"/>
            <w:r w:rsidRPr="006D7DB5">
              <w:rPr>
                <w:rFonts w:asciiTheme="minorHAnsi" w:eastAsia="Calibri" w:hAnsiTheme="minorHAnsi" w:cstheme="minorHAnsi"/>
                <w:sz w:val="22"/>
                <w:szCs w:val="22"/>
              </w:rPr>
              <w:t>)</w:t>
            </w:r>
          </w:p>
          <w:p w14:paraId="2A3B102A"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3 kredy</w:t>
            </w:r>
          </w:p>
          <w:p w14:paraId="36E7DCF9"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1 gumka</w:t>
            </w:r>
          </w:p>
          <w:p w14:paraId="7814FB65"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1 marker</w:t>
            </w:r>
          </w:p>
          <w:p w14:paraId="57FD41B5"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3 worki piasku (0,4 kg)</w:t>
            </w:r>
          </w:p>
        </w:tc>
        <w:tc>
          <w:tcPr>
            <w:tcW w:w="1559" w:type="dxa"/>
          </w:tcPr>
          <w:p w14:paraId="29CEABE0" w14:textId="77777777" w:rsidR="0033042B" w:rsidRPr="006D7DB5" w:rsidRDefault="0033042B" w:rsidP="0016163F">
            <w:pPr>
              <w:jc w:val="center"/>
              <w:rPr>
                <w:rFonts w:asciiTheme="minorHAnsi" w:eastAsia="Calibri" w:hAnsiTheme="minorHAnsi" w:cstheme="minorHAnsi"/>
                <w:sz w:val="22"/>
                <w:szCs w:val="22"/>
              </w:rPr>
            </w:pPr>
            <w:r w:rsidRPr="006D7DB5">
              <w:rPr>
                <w:rFonts w:asciiTheme="minorHAnsi" w:eastAsia="Calibri" w:hAnsiTheme="minorHAnsi" w:cstheme="minorHAnsi"/>
                <w:sz w:val="22"/>
                <w:szCs w:val="22"/>
              </w:rPr>
              <w:t>10 szt.</w:t>
            </w:r>
          </w:p>
        </w:tc>
      </w:tr>
      <w:tr w:rsidR="0033042B" w:rsidRPr="006D7DB5" w14:paraId="7B3DA30A" w14:textId="77777777" w:rsidTr="0016163F">
        <w:tc>
          <w:tcPr>
            <w:tcW w:w="2365" w:type="dxa"/>
          </w:tcPr>
          <w:p w14:paraId="57BC7B2A" w14:textId="77777777" w:rsidR="0033042B" w:rsidRPr="006D7DB5" w:rsidRDefault="0033042B" w:rsidP="0016163F">
            <w:pPr>
              <w:rPr>
                <w:rFonts w:asciiTheme="minorHAnsi" w:eastAsia="Calibri" w:hAnsiTheme="minorHAnsi" w:cstheme="minorHAnsi"/>
                <w:sz w:val="22"/>
                <w:szCs w:val="22"/>
              </w:rPr>
            </w:pPr>
            <w:proofErr w:type="spellStart"/>
            <w:r w:rsidRPr="006D7DB5">
              <w:rPr>
                <w:rFonts w:asciiTheme="minorHAnsi" w:eastAsia="Calibri" w:hAnsiTheme="minorHAnsi" w:cstheme="minorHAnsi"/>
                <w:sz w:val="22"/>
                <w:szCs w:val="22"/>
              </w:rPr>
              <w:t>Memo</w:t>
            </w:r>
            <w:proofErr w:type="spellEnd"/>
            <w:r w:rsidRPr="006D7DB5">
              <w:rPr>
                <w:rFonts w:asciiTheme="minorHAnsi" w:eastAsia="Calibri" w:hAnsiTheme="minorHAnsi" w:cstheme="minorHAnsi"/>
                <w:sz w:val="22"/>
                <w:szCs w:val="22"/>
              </w:rPr>
              <w:t xml:space="preserve"> dotykowe w woreczku</w:t>
            </w:r>
          </w:p>
        </w:tc>
        <w:tc>
          <w:tcPr>
            <w:tcW w:w="5285" w:type="dxa"/>
          </w:tcPr>
          <w:p w14:paraId="74CDE63A" w14:textId="77777777" w:rsidR="0033042B" w:rsidRPr="006D7DB5" w:rsidRDefault="0033042B" w:rsidP="0016163F">
            <w:pPr>
              <w:rPr>
                <w:rFonts w:asciiTheme="minorHAnsi" w:eastAsia="Calibri" w:hAnsiTheme="minorHAnsi" w:cstheme="minorHAnsi"/>
                <w:sz w:val="22"/>
                <w:szCs w:val="22"/>
              </w:rPr>
            </w:pPr>
            <w:r w:rsidRPr="006D7DB5">
              <w:rPr>
                <w:rFonts w:asciiTheme="minorHAnsi" w:eastAsia="Calibri" w:hAnsiTheme="minorHAnsi" w:cstheme="minorHAnsi"/>
                <w:sz w:val="22"/>
                <w:szCs w:val="22"/>
              </w:rPr>
              <w:t xml:space="preserve">Drewniane </w:t>
            </w:r>
            <w:proofErr w:type="spellStart"/>
            <w:r w:rsidRPr="006D7DB5">
              <w:rPr>
                <w:rFonts w:asciiTheme="minorHAnsi" w:eastAsia="Calibri" w:hAnsiTheme="minorHAnsi" w:cstheme="minorHAnsi"/>
                <w:sz w:val="22"/>
                <w:szCs w:val="22"/>
              </w:rPr>
              <w:t>memo</w:t>
            </w:r>
            <w:proofErr w:type="spellEnd"/>
            <w:r w:rsidRPr="006D7DB5">
              <w:rPr>
                <w:rFonts w:asciiTheme="minorHAnsi" w:eastAsia="Calibri" w:hAnsiTheme="minorHAnsi" w:cstheme="minorHAnsi"/>
                <w:sz w:val="22"/>
                <w:szCs w:val="22"/>
              </w:rPr>
              <w:t xml:space="preserve"> dotykowe to gra polegająca na tym, by bez podglądania, a jedynie przy pomocy dotyku, </w:t>
            </w:r>
            <w:r w:rsidRPr="006D7DB5">
              <w:rPr>
                <w:rFonts w:asciiTheme="minorHAnsi" w:eastAsia="Calibri" w:hAnsiTheme="minorHAnsi" w:cstheme="minorHAnsi"/>
                <w:sz w:val="22"/>
                <w:szCs w:val="22"/>
              </w:rPr>
              <w:lastRenderedPageBreak/>
              <w:t>spośród 32 drewnianych krążków znaleźć i dopasować do siebie te o identycznej powierzchni. Wnętrze krążków wykonano z materiałów o różnej fakturze. Zestaw zawiera 16 par drewnianych klocków i bawełniany woreczek.</w:t>
            </w:r>
          </w:p>
        </w:tc>
        <w:tc>
          <w:tcPr>
            <w:tcW w:w="1559" w:type="dxa"/>
          </w:tcPr>
          <w:p w14:paraId="1A063576" w14:textId="77777777" w:rsidR="0033042B" w:rsidRPr="006D7DB5" w:rsidRDefault="0033042B" w:rsidP="0016163F">
            <w:pPr>
              <w:jc w:val="center"/>
              <w:rPr>
                <w:rFonts w:asciiTheme="minorHAnsi" w:eastAsia="Calibri" w:hAnsiTheme="minorHAnsi" w:cstheme="minorHAnsi"/>
                <w:sz w:val="22"/>
                <w:szCs w:val="22"/>
              </w:rPr>
            </w:pPr>
            <w:r w:rsidRPr="006D7DB5">
              <w:rPr>
                <w:rFonts w:asciiTheme="minorHAnsi" w:eastAsia="Calibri" w:hAnsiTheme="minorHAnsi" w:cstheme="minorHAnsi"/>
                <w:sz w:val="22"/>
                <w:szCs w:val="22"/>
              </w:rPr>
              <w:lastRenderedPageBreak/>
              <w:t>6 szt.</w:t>
            </w:r>
          </w:p>
        </w:tc>
      </w:tr>
    </w:tbl>
    <w:p w14:paraId="0312EAF5" w14:textId="65879680" w:rsidR="001F1A6A" w:rsidRPr="006D7DB5" w:rsidRDefault="001F1A6A" w:rsidP="0033042B">
      <w:pPr>
        <w:rPr>
          <w:rFonts w:asciiTheme="minorHAnsi" w:hAnsiTheme="minorHAnsi" w:cstheme="minorHAnsi"/>
          <w:sz w:val="22"/>
          <w:szCs w:val="22"/>
        </w:rPr>
      </w:pPr>
    </w:p>
    <w:sectPr w:rsidR="001F1A6A" w:rsidRPr="006D7DB5" w:rsidSect="008E0660">
      <w:headerReference w:type="default" r:id="rId7"/>
      <w:footerReference w:type="default" r:id="rId8"/>
      <w:pgSz w:w="11906" w:h="16838" w:code="9"/>
      <w:pgMar w:top="1417" w:right="1417" w:bottom="993"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05DC0" w14:textId="77777777" w:rsidR="00007041" w:rsidRDefault="00007041" w:rsidP="00CA1EDC">
      <w:r>
        <w:separator/>
      </w:r>
    </w:p>
  </w:endnote>
  <w:endnote w:type="continuationSeparator" w:id="0">
    <w:p w14:paraId="09430184" w14:textId="77777777" w:rsidR="00007041" w:rsidRDefault="00007041" w:rsidP="00CA1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eneva">
    <w:altName w:val="Segoe UI Symbol"/>
    <w:charset w:val="00"/>
    <w:family w:val="swiss"/>
    <w:pitch w:val="variable"/>
    <w:sig w:usb0="E00002FF" w:usb1="5200205F" w:usb2="00A0C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7750705"/>
      <w:docPartObj>
        <w:docPartGallery w:val="Page Numbers (Bottom of Page)"/>
        <w:docPartUnique/>
      </w:docPartObj>
    </w:sdtPr>
    <w:sdtEndPr>
      <w:rPr>
        <w:rFonts w:asciiTheme="minorHAnsi" w:hAnsiTheme="minorHAnsi" w:cstheme="minorHAnsi"/>
        <w:spacing w:val="60"/>
        <w:sz w:val="22"/>
        <w:szCs w:val="22"/>
      </w:rPr>
    </w:sdtEndPr>
    <w:sdtContent>
      <w:p w14:paraId="41303727" w14:textId="77777777" w:rsidR="00DB0003" w:rsidRPr="002F0D75" w:rsidRDefault="00DB0003" w:rsidP="00DB0003">
        <w:pPr>
          <w:pStyle w:val="Stopka"/>
          <w:pBdr>
            <w:top w:val="single" w:sz="4" w:space="1" w:color="D9D9D9" w:themeColor="background1" w:themeShade="D9"/>
          </w:pBdr>
          <w:jc w:val="right"/>
          <w:rPr>
            <w:rFonts w:asciiTheme="minorHAnsi" w:hAnsiTheme="minorHAnsi" w:cstheme="minorHAnsi"/>
            <w:sz w:val="22"/>
            <w:szCs w:val="22"/>
          </w:rPr>
        </w:pPr>
        <w:r w:rsidRPr="00DF1CBE">
          <w:rPr>
            <w:rFonts w:ascii="Calibri Light" w:hAnsi="Calibri Light" w:cs="Calibri Light"/>
            <w:sz w:val="22"/>
            <w:szCs w:val="22"/>
          </w:rPr>
          <w:fldChar w:fldCharType="begin"/>
        </w:r>
        <w:r w:rsidRPr="00DF1CBE">
          <w:rPr>
            <w:rFonts w:ascii="Calibri Light" w:hAnsi="Calibri Light" w:cs="Calibri Light"/>
            <w:sz w:val="22"/>
            <w:szCs w:val="22"/>
          </w:rPr>
          <w:instrText>PAGE   \* MERGEFORMAT</w:instrText>
        </w:r>
        <w:r w:rsidRPr="00DF1CBE">
          <w:rPr>
            <w:rFonts w:ascii="Calibri Light" w:hAnsi="Calibri Light" w:cs="Calibri Light"/>
            <w:sz w:val="22"/>
            <w:szCs w:val="22"/>
          </w:rPr>
          <w:fldChar w:fldCharType="separate"/>
        </w:r>
        <w:r w:rsidRPr="00DF1CBE">
          <w:rPr>
            <w:rFonts w:ascii="Calibri Light" w:hAnsi="Calibri Light" w:cs="Calibri Light"/>
            <w:sz w:val="22"/>
            <w:szCs w:val="22"/>
          </w:rPr>
          <w:t>1</w:t>
        </w:r>
        <w:r w:rsidRPr="00DF1CBE">
          <w:rPr>
            <w:rFonts w:ascii="Calibri Light" w:hAnsi="Calibri Light" w:cs="Calibri Light"/>
            <w:noProof/>
            <w:sz w:val="22"/>
            <w:szCs w:val="22"/>
          </w:rPr>
          <w:fldChar w:fldCharType="end"/>
        </w:r>
        <w:r w:rsidRPr="00DF1CBE">
          <w:rPr>
            <w:rFonts w:ascii="Calibri Light" w:hAnsi="Calibri Light" w:cs="Calibri Light"/>
            <w:sz w:val="22"/>
            <w:szCs w:val="22"/>
          </w:rPr>
          <w:t xml:space="preserve"> | </w:t>
        </w:r>
        <w:r w:rsidRPr="00DF1CBE">
          <w:rPr>
            <w:rFonts w:ascii="Calibri Light" w:hAnsi="Calibri Light" w:cs="Calibri Light"/>
            <w:spacing w:val="60"/>
            <w:sz w:val="22"/>
            <w:szCs w:val="22"/>
          </w:rPr>
          <w:t>Strona</w:t>
        </w:r>
      </w:p>
    </w:sdtContent>
  </w:sdt>
  <w:p w14:paraId="4BD7737A" w14:textId="77777777" w:rsidR="00480878" w:rsidRDefault="0048087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B57C3" w14:textId="77777777" w:rsidR="00007041" w:rsidRDefault="00007041" w:rsidP="00CA1EDC">
      <w:r>
        <w:separator/>
      </w:r>
    </w:p>
  </w:footnote>
  <w:footnote w:type="continuationSeparator" w:id="0">
    <w:p w14:paraId="275B0986" w14:textId="77777777" w:rsidR="00007041" w:rsidRDefault="00007041" w:rsidP="00CA1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EE82D" w14:textId="1729D470" w:rsidR="00480878" w:rsidRPr="009D16AB" w:rsidRDefault="008235E9" w:rsidP="008235E9">
    <w:pPr>
      <w:pStyle w:val="Nagwek"/>
      <w:tabs>
        <w:tab w:val="clear" w:pos="4536"/>
        <w:tab w:val="clear" w:pos="9072"/>
      </w:tabs>
      <w:ind w:left="-1417"/>
      <w:jc w:val="center"/>
    </w:pPr>
    <w:r w:rsidRPr="009E3775">
      <w:rPr>
        <w:noProof/>
      </w:rPr>
      <w:drawing>
        <wp:inline distT="0" distB="0" distL="0" distR="0" wp14:anchorId="3AC78CD4" wp14:editId="6D016BDD">
          <wp:extent cx="7231596" cy="747395"/>
          <wp:effectExtent l="0" t="0" r="0" b="0"/>
          <wp:docPr id="142660425" name="Obraz 1" descr="Ciąg czterech logotypów w kolejności od lewej: 1. Fundusze Europejskie dla Pomorza, 2. Rzeczpospolita Polska, 3. Dofinansowane przez Unię Europejską, 4. Urząd Marszałkowski Województwa 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descr="Ciąg czterech logotypów w kolejności od lewej: 1. Fundusze Europejskie dla Pomorza, 2. Rzeczpospolita Polska, 3. Dofinansowane przez Unię Europejską, 4. Urząd Marszałkowski Województwa Pomor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787" cy="74793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6"/>
    <w:multiLevelType w:val="multilevel"/>
    <w:tmpl w:val="01B48EFA"/>
    <w:name w:val="WW8Num6"/>
    <w:lvl w:ilvl="0">
      <w:start w:val="1"/>
      <w:numFmt w:val="decimal"/>
      <w:lvlText w:val="%1."/>
      <w:lvlJc w:val="left"/>
      <w:pPr>
        <w:tabs>
          <w:tab w:val="num" w:pos="502"/>
        </w:tabs>
        <w:ind w:left="502" w:hanging="360"/>
      </w:pPr>
      <w:rPr>
        <w:b/>
        <w:i w:val="0"/>
        <w:caps w:val="0"/>
        <w:smallCaps w:val="0"/>
        <w:strike w:val="0"/>
        <w:dstrike w:val="0"/>
        <w:position w:val="0"/>
        <w:sz w:val="24"/>
        <w:vertAlign w:val="baseline"/>
      </w:rPr>
    </w:lvl>
    <w:lvl w:ilvl="1">
      <w:start w:val="1"/>
      <w:numFmt w:val="decimal"/>
      <w:lvlText w:val="%2."/>
      <w:lvlJc w:val="left"/>
      <w:pPr>
        <w:tabs>
          <w:tab w:val="num" w:pos="862"/>
        </w:tabs>
        <w:ind w:left="862" w:hanging="360"/>
      </w:pPr>
      <w:rPr>
        <w:caps w:val="0"/>
        <w:smallCaps w:val="0"/>
        <w:strike w:val="0"/>
        <w:dstrike w:val="0"/>
        <w:position w:val="0"/>
        <w:sz w:val="24"/>
        <w:vertAlign w:val="baseline"/>
      </w:rPr>
    </w:lvl>
    <w:lvl w:ilvl="2">
      <w:start w:val="1"/>
      <w:numFmt w:val="decimal"/>
      <w:lvlText w:val="%3."/>
      <w:lvlJc w:val="left"/>
      <w:pPr>
        <w:tabs>
          <w:tab w:val="num" w:pos="1222"/>
        </w:tabs>
        <w:ind w:left="1222" w:hanging="360"/>
      </w:pPr>
      <w:rPr>
        <w:caps w:val="0"/>
        <w:smallCaps w:val="0"/>
        <w:strike w:val="0"/>
        <w:dstrike w:val="0"/>
        <w:position w:val="0"/>
        <w:sz w:val="24"/>
        <w:vertAlign w:val="baseline"/>
      </w:rPr>
    </w:lvl>
    <w:lvl w:ilvl="3">
      <w:start w:val="1"/>
      <w:numFmt w:val="decimal"/>
      <w:lvlText w:val="%4."/>
      <w:lvlJc w:val="left"/>
      <w:pPr>
        <w:tabs>
          <w:tab w:val="num" w:pos="1582"/>
        </w:tabs>
        <w:ind w:left="1582" w:hanging="360"/>
      </w:pPr>
      <w:rPr>
        <w:caps w:val="0"/>
        <w:smallCaps w:val="0"/>
        <w:strike w:val="0"/>
        <w:dstrike w:val="0"/>
        <w:position w:val="0"/>
        <w:sz w:val="24"/>
        <w:vertAlign w:val="baseline"/>
      </w:rPr>
    </w:lvl>
    <w:lvl w:ilvl="4">
      <w:start w:val="1"/>
      <w:numFmt w:val="decimal"/>
      <w:lvlText w:val="%5."/>
      <w:lvlJc w:val="left"/>
      <w:pPr>
        <w:tabs>
          <w:tab w:val="num" w:pos="1942"/>
        </w:tabs>
        <w:ind w:left="1942" w:hanging="360"/>
      </w:pPr>
      <w:rPr>
        <w:caps w:val="0"/>
        <w:smallCaps w:val="0"/>
        <w:strike w:val="0"/>
        <w:dstrike w:val="0"/>
        <w:position w:val="0"/>
        <w:sz w:val="24"/>
        <w:vertAlign w:val="baseline"/>
      </w:rPr>
    </w:lvl>
    <w:lvl w:ilvl="5">
      <w:start w:val="1"/>
      <w:numFmt w:val="decimal"/>
      <w:lvlText w:val="%6."/>
      <w:lvlJc w:val="left"/>
      <w:pPr>
        <w:tabs>
          <w:tab w:val="num" w:pos="2302"/>
        </w:tabs>
        <w:ind w:left="2302" w:hanging="360"/>
      </w:pPr>
      <w:rPr>
        <w:caps w:val="0"/>
        <w:smallCaps w:val="0"/>
        <w:strike w:val="0"/>
        <w:dstrike w:val="0"/>
        <w:position w:val="0"/>
        <w:sz w:val="24"/>
        <w:vertAlign w:val="baseline"/>
      </w:rPr>
    </w:lvl>
    <w:lvl w:ilvl="6">
      <w:start w:val="1"/>
      <w:numFmt w:val="decimal"/>
      <w:lvlText w:val="%7."/>
      <w:lvlJc w:val="left"/>
      <w:pPr>
        <w:tabs>
          <w:tab w:val="num" w:pos="2662"/>
        </w:tabs>
        <w:ind w:left="2662" w:hanging="360"/>
      </w:pPr>
      <w:rPr>
        <w:caps w:val="0"/>
        <w:smallCaps w:val="0"/>
        <w:strike w:val="0"/>
        <w:dstrike w:val="0"/>
        <w:position w:val="0"/>
        <w:sz w:val="24"/>
        <w:vertAlign w:val="baseline"/>
      </w:rPr>
    </w:lvl>
    <w:lvl w:ilvl="7">
      <w:start w:val="1"/>
      <w:numFmt w:val="decimal"/>
      <w:lvlText w:val="%8."/>
      <w:lvlJc w:val="left"/>
      <w:pPr>
        <w:tabs>
          <w:tab w:val="num" w:pos="3022"/>
        </w:tabs>
        <w:ind w:left="3022" w:hanging="360"/>
      </w:pPr>
      <w:rPr>
        <w:caps w:val="0"/>
        <w:smallCaps w:val="0"/>
        <w:strike w:val="0"/>
        <w:dstrike w:val="0"/>
        <w:position w:val="0"/>
        <w:sz w:val="24"/>
        <w:vertAlign w:val="baseline"/>
      </w:rPr>
    </w:lvl>
    <w:lvl w:ilvl="8">
      <w:start w:val="1"/>
      <w:numFmt w:val="decimal"/>
      <w:lvlText w:val="%9."/>
      <w:lvlJc w:val="left"/>
      <w:pPr>
        <w:tabs>
          <w:tab w:val="num" w:pos="3382"/>
        </w:tabs>
        <w:ind w:left="3382" w:hanging="360"/>
      </w:pPr>
      <w:rPr>
        <w:caps w:val="0"/>
        <w:smallCaps w:val="0"/>
        <w:strike w:val="0"/>
        <w:dstrike w:val="0"/>
        <w:position w:val="0"/>
        <w:sz w:val="24"/>
        <w:vertAlign w:val="baseline"/>
      </w:rPr>
    </w:lvl>
  </w:abstractNum>
  <w:abstractNum w:abstractNumId="2" w15:restartNumberingAfterBreak="0">
    <w:nsid w:val="2CC954D1"/>
    <w:multiLevelType w:val="hybridMultilevel"/>
    <w:tmpl w:val="5E08B6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5AA2544B"/>
    <w:multiLevelType w:val="hybridMultilevel"/>
    <w:tmpl w:val="311660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692075240">
    <w:abstractNumId w:val="3"/>
  </w:num>
  <w:num w:numId="2" w16cid:durableId="33156775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420"/>
    <w:rsid w:val="0000600C"/>
    <w:rsid w:val="00007041"/>
    <w:rsid w:val="00055077"/>
    <w:rsid w:val="00091CAA"/>
    <w:rsid w:val="000B5015"/>
    <w:rsid w:val="000D6DEA"/>
    <w:rsid w:val="000F3A75"/>
    <w:rsid w:val="00126DCA"/>
    <w:rsid w:val="00127661"/>
    <w:rsid w:val="00137CB7"/>
    <w:rsid w:val="00174701"/>
    <w:rsid w:val="00194372"/>
    <w:rsid w:val="001E38D3"/>
    <w:rsid w:val="001F1639"/>
    <w:rsid w:val="001F1A6A"/>
    <w:rsid w:val="001F2A8B"/>
    <w:rsid w:val="00204632"/>
    <w:rsid w:val="00256C2D"/>
    <w:rsid w:val="002657C8"/>
    <w:rsid w:val="00265DA2"/>
    <w:rsid w:val="00271A21"/>
    <w:rsid w:val="00271D26"/>
    <w:rsid w:val="002A5845"/>
    <w:rsid w:val="002C4411"/>
    <w:rsid w:val="002D1D5F"/>
    <w:rsid w:val="002D66BA"/>
    <w:rsid w:val="002F0D75"/>
    <w:rsid w:val="002F122A"/>
    <w:rsid w:val="002F41E0"/>
    <w:rsid w:val="0033042B"/>
    <w:rsid w:val="003368DE"/>
    <w:rsid w:val="00353030"/>
    <w:rsid w:val="00376998"/>
    <w:rsid w:val="00382F6D"/>
    <w:rsid w:val="003D2096"/>
    <w:rsid w:val="00403A5F"/>
    <w:rsid w:val="00430EEE"/>
    <w:rsid w:val="00480058"/>
    <w:rsid w:val="00480878"/>
    <w:rsid w:val="004C0A65"/>
    <w:rsid w:val="004C62E3"/>
    <w:rsid w:val="00503411"/>
    <w:rsid w:val="0051773D"/>
    <w:rsid w:val="0052280F"/>
    <w:rsid w:val="00553188"/>
    <w:rsid w:val="0058684E"/>
    <w:rsid w:val="00593F14"/>
    <w:rsid w:val="00612037"/>
    <w:rsid w:val="0062741D"/>
    <w:rsid w:val="006539C2"/>
    <w:rsid w:val="006D7DB5"/>
    <w:rsid w:val="00720BD2"/>
    <w:rsid w:val="00740093"/>
    <w:rsid w:val="007811BB"/>
    <w:rsid w:val="00782946"/>
    <w:rsid w:val="007849C5"/>
    <w:rsid w:val="007B1524"/>
    <w:rsid w:val="007E7DCE"/>
    <w:rsid w:val="00811420"/>
    <w:rsid w:val="008235E9"/>
    <w:rsid w:val="00832601"/>
    <w:rsid w:val="00860E8A"/>
    <w:rsid w:val="00862615"/>
    <w:rsid w:val="008A4555"/>
    <w:rsid w:val="008C4615"/>
    <w:rsid w:val="008D19DE"/>
    <w:rsid w:val="008E0660"/>
    <w:rsid w:val="00901F5D"/>
    <w:rsid w:val="00977735"/>
    <w:rsid w:val="00977A82"/>
    <w:rsid w:val="00980DBC"/>
    <w:rsid w:val="009B4A66"/>
    <w:rsid w:val="009C3E81"/>
    <w:rsid w:val="009F143A"/>
    <w:rsid w:val="00A02827"/>
    <w:rsid w:val="00A34585"/>
    <w:rsid w:val="00A466BE"/>
    <w:rsid w:val="00A9075D"/>
    <w:rsid w:val="00AC0C36"/>
    <w:rsid w:val="00AE3726"/>
    <w:rsid w:val="00AE447D"/>
    <w:rsid w:val="00AF15CF"/>
    <w:rsid w:val="00B17156"/>
    <w:rsid w:val="00B537AD"/>
    <w:rsid w:val="00B66F02"/>
    <w:rsid w:val="00BE3B5A"/>
    <w:rsid w:val="00BE6894"/>
    <w:rsid w:val="00C55C10"/>
    <w:rsid w:val="00C64ED9"/>
    <w:rsid w:val="00C85FC8"/>
    <w:rsid w:val="00CA1EDC"/>
    <w:rsid w:val="00CB71A2"/>
    <w:rsid w:val="00CC44C1"/>
    <w:rsid w:val="00CF5A75"/>
    <w:rsid w:val="00D71AD5"/>
    <w:rsid w:val="00DB0003"/>
    <w:rsid w:val="00DB4436"/>
    <w:rsid w:val="00DE6EF3"/>
    <w:rsid w:val="00DF1CBE"/>
    <w:rsid w:val="00E56ACE"/>
    <w:rsid w:val="00E57EB0"/>
    <w:rsid w:val="00E87910"/>
    <w:rsid w:val="00EA6358"/>
    <w:rsid w:val="00EC4E5D"/>
    <w:rsid w:val="00F367E7"/>
    <w:rsid w:val="00F7431A"/>
    <w:rsid w:val="00F92E2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C617B"/>
  <w15:docId w15:val="{1BD83509-14C5-4B69-86DF-65BA3C182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11420"/>
    <w:pPr>
      <w:spacing w:after="0" w:line="240" w:lineRule="auto"/>
    </w:pPr>
    <w:rPr>
      <w:rFonts w:ascii="Geneva" w:eastAsia="Times New Roman" w:hAnsi="Geneva" w:cs="Times New Roman"/>
      <w:sz w:val="26"/>
      <w:szCs w:val="26"/>
      <w:lang w:eastAsia="pl-PL"/>
    </w:rPr>
  </w:style>
  <w:style w:type="paragraph" w:styleId="Nagwek1">
    <w:name w:val="heading 1"/>
    <w:basedOn w:val="Normalny"/>
    <w:next w:val="Normalny"/>
    <w:link w:val="Nagwek1Znak"/>
    <w:uiPriority w:val="9"/>
    <w:qFormat/>
    <w:rsid w:val="00811420"/>
    <w:pPr>
      <w:keepNext/>
      <w:jc w:val="right"/>
      <w:outlineLvl w:val="0"/>
    </w:pPr>
    <w:rPr>
      <w:rFonts w:ascii="Arial" w:hAnsi="Arial"/>
      <w:b/>
      <w:bCs/>
      <w:color w:val="000000"/>
      <w:spacing w:val="-6"/>
      <w:sz w:val="27"/>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11420"/>
    <w:rPr>
      <w:rFonts w:ascii="Arial" w:eastAsia="Times New Roman" w:hAnsi="Arial" w:cs="Times New Roman"/>
      <w:b/>
      <w:bCs/>
      <w:color w:val="000000"/>
      <w:spacing w:val="-6"/>
      <w:sz w:val="27"/>
      <w:szCs w:val="20"/>
    </w:rPr>
  </w:style>
  <w:style w:type="paragraph" w:styleId="Nagwek">
    <w:name w:val="header"/>
    <w:basedOn w:val="Normalny"/>
    <w:link w:val="NagwekZnak"/>
    <w:uiPriority w:val="99"/>
    <w:rsid w:val="00811420"/>
    <w:pPr>
      <w:tabs>
        <w:tab w:val="center" w:pos="4536"/>
        <w:tab w:val="right" w:pos="9072"/>
      </w:tabs>
    </w:pPr>
  </w:style>
  <w:style w:type="character" w:customStyle="1" w:styleId="NagwekZnak">
    <w:name w:val="Nagłówek Znak"/>
    <w:basedOn w:val="Domylnaczcionkaakapitu"/>
    <w:link w:val="Nagwek"/>
    <w:uiPriority w:val="99"/>
    <w:rsid w:val="00811420"/>
    <w:rPr>
      <w:rFonts w:ascii="Geneva" w:eastAsia="Times New Roman" w:hAnsi="Geneva" w:cs="Times New Roman"/>
      <w:sz w:val="26"/>
      <w:szCs w:val="26"/>
    </w:rPr>
  </w:style>
  <w:style w:type="paragraph" w:styleId="Stopka">
    <w:name w:val="footer"/>
    <w:basedOn w:val="Normalny"/>
    <w:link w:val="StopkaZnak"/>
    <w:uiPriority w:val="99"/>
    <w:rsid w:val="00811420"/>
    <w:pPr>
      <w:tabs>
        <w:tab w:val="center" w:pos="4536"/>
        <w:tab w:val="right" w:pos="9072"/>
      </w:tabs>
    </w:pPr>
  </w:style>
  <w:style w:type="character" w:customStyle="1" w:styleId="StopkaZnak">
    <w:name w:val="Stopka Znak"/>
    <w:basedOn w:val="Domylnaczcionkaakapitu"/>
    <w:link w:val="Stopka"/>
    <w:uiPriority w:val="99"/>
    <w:rsid w:val="00811420"/>
    <w:rPr>
      <w:rFonts w:ascii="Geneva" w:eastAsia="Times New Roman" w:hAnsi="Geneva" w:cs="Times New Roman"/>
      <w:sz w:val="26"/>
      <w:szCs w:val="26"/>
      <w:lang w:eastAsia="pl-PL"/>
    </w:rPr>
  </w:style>
  <w:style w:type="paragraph" w:styleId="Tekstdymka">
    <w:name w:val="Balloon Text"/>
    <w:basedOn w:val="Normalny"/>
    <w:link w:val="TekstdymkaZnak"/>
    <w:uiPriority w:val="99"/>
    <w:semiHidden/>
    <w:unhideWhenUsed/>
    <w:rsid w:val="00811420"/>
    <w:rPr>
      <w:rFonts w:ascii="Tahoma" w:hAnsi="Tahoma" w:cs="Tahoma"/>
      <w:sz w:val="16"/>
      <w:szCs w:val="16"/>
    </w:rPr>
  </w:style>
  <w:style w:type="character" w:customStyle="1" w:styleId="TekstdymkaZnak">
    <w:name w:val="Tekst dymka Znak"/>
    <w:basedOn w:val="Domylnaczcionkaakapitu"/>
    <w:link w:val="Tekstdymka"/>
    <w:uiPriority w:val="99"/>
    <w:semiHidden/>
    <w:rsid w:val="00811420"/>
    <w:rPr>
      <w:rFonts w:ascii="Tahoma" w:eastAsia="Times New Roman" w:hAnsi="Tahoma" w:cs="Tahoma"/>
      <w:sz w:val="16"/>
      <w:szCs w:val="16"/>
      <w:lang w:eastAsia="pl-PL"/>
    </w:rPr>
  </w:style>
  <w:style w:type="paragraph" w:styleId="Akapitzlist">
    <w:name w:val="List Paragraph"/>
    <w:basedOn w:val="Normalny"/>
    <w:link w:val="AkapitzlistZnak"/>
    <w:uiPriority w:val="34"/>
    <w:qFormat/>
    <w:rsid w:val="00AF15CF"/>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kapitzlistZnak">
    <w:name w:val="Akapit z listą Znak"/>
    <w:link w:val="Akapitzlist"/>
    <w:uiPriority w:val="34"/>
    <w:qFormat/>
    <w:rsid w:val="007E7DCE"/>
  </w:style>
  <w:style w:type="character" w:styleId="Odwoaniedokomentarza">
    <w:name w:val="annotation reference"/>
    <w:basedOn w:val="Domylnaczcionkaakapitu"/>
    <w:uiPriority w:val="99"/>
    <w:semiHidden/>
    <w:unhideWhenUsed/>
    <w:rsid w:val="0062741D"/>
    <w:rPr>
      <w:sz w:val="16"/>
      <w:szCs w:val="16"/>
    </w:rPr>
  </w:style>
  <w:style w:type="paragraph" w:styleId="Tekstkomentarza">
    <w:name w:val="annotation text"/>
    <w:basedOn w:val="Normalny"/>
    <w:link w:val="TekstkomentarzaZnak"/>
    <w:uiPriority w:val="99"/>
    <w:semiHidden/>
    <w:unhideWhenUsed/>
    <w:rsid w:val="0062741D"/>
    <w:rPr>
      <w:sz w:val="20"/>
      <w:szCs w:val="20"/>
    </w:rPr>
  </w:style>
  <w:style w:type="character" w:customStyle="1" w:styleId="TekstkomentarzaZnak">
    <w:name w:val="Tekst komentarza Znak"/>
    <w:basedOn w:val="Domylnaczcionkaakapitu"/>
    <w:link w:val="Tekstkomentarza"/>
    <w:uiPriority w:val="99"/>
    <w:semiHidden/>
    <w:rsid w:val="0062741D"/>
    <w:rPr>
      <w:rFonts w:ascii="Geneva" w:eastAsia="Times New Roman" w:hAnsi="Geneva"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2741D"/>
    <w:rPr>
      <w:b/>
      <w:bCs/>
    </w:rPr>
  </w:style>
  <w:style w:type="character" w:customStyle="1" w:styleId="TematkomentarzaZnak">
    <w:name w:val="Temat komentarza Znak"/>
    <w:basedOn w:val="TekstkomentarzaZnak"/>
    <w:link w:val="Tematkomentarza"/>
    <w:uiPriority w:val="99"/>
    <w:semiHidden/>
    <w:rsid w:val="0062741D"/>
    <w:rPr>
      <w:rFonts w:ascii="Geneva" w:eastAsia="Times New Roman" w:hAnsi="Geneva" w:cs="Times New Roman"/>
      <w:b/>
      <w:bCs/>
      <w:sz w:val="20"/>
      <w:szCs w:val="20"/>
      <w:lang w:eastAsia="pl-PL"/>
    </w:rPr>
  </w:style>
  <w:style w:type="paragraph" w:styleId="NormalnyWeb">
    <w:name w:val="Normal (Web)"/>
    <w:basedOn w:val="Normalny"/>
    <w:uiPriority w:val="99"/>
    <w:unhideWhenUsed/>
    <w:rsid w:val="00376998"/>
    <w:pPr>
      <w:spacing w:before="100" w:beforeAutospacing="1" w:after="100" w:afterAutospacing="1"/>
    </w:pPr>
    <w:rPr>
      <w:rFonts w:ascii="Times New Roman" w:hAnsi="Times New Roman"/>
      <w:sz w:val="24"/>
      <w:szCs w:val="24"/>
    </w:rPr>
  </w:style>
  <w:style w:type="character" w:styleId="Hipercze">
    <w:name w:val="Hyperlink"/>
    <w:basedOn w:val="Domylnaczcionkaakapitu"/>
    <w:uiPriority w:val="99"/>
    <w:unhideWhenUsed/>
    <w:rsid w:val="0033042B"/>
    <w:rPr>
      <w:color w:val="0563C1"/>
      <w:u w:val="single"/>
    </w:rPr>
  </w:style>
  <w:style w:type="paragraph" w:styleId="Tekstpodstawowy">
    <w:name w:val="Body Text"/>
    <w:basedOn w:val="Normalny"/>
    <w:link w:val="TekstpodstawowyZnak"/>
    <w:rsid w:val="0033042B"/>
    <w:pPr>
      <w:suppressAutoHyphens/>
      <w:spacing w:after="120" w:line="100" w:lineRule="atLeast"/>
    </w:pPr>
    <w:rPr>
      <w:rFonts w:ascii="Calibri" w:eastAsia="Calibri" w:hAnsi="Calibri" w:cs="Calibri"/>
      <w:sz w:val="22"/>
      <w:szCs w:val="22"/>
      <w:lang w:eastAsia="ar-SA"/>
    </w:rPr>
  </w:style>
  <w:style w:type="character" w:customStyle="1" w:styleId="TekstpodstawowyZnak">
    <w:name w:val="Tekst podstawowy Znak"/>
    <w:basedOn w:val="Domylnaczcionkaakapitu"/>
    <w:link w:val="Tekstpodstawowy"/>
    <w:rsid w:val="0033042B"/>
    <w:rPr>
      <w:rFonts w:ascii="Calibri" w:eastAsia="Calibri" w:hAnsi="Calibri" w:cs="Calibri"/>
      <w:lang w:eastAsia="ar-SA"/>
    </w:rPr>
  </w:style>
  <w:style w:type="table" w:styleId="Tabela-Siatka">
    <w:name w:val="Table Grid"/>
    <w:basedOn w:val="Standardowy"/>
    <w:uiPriority w:val="59"/>
    <w:rsid w:val="00330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117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1214</Words>
  <Characters>7285</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MałGosia</dc:creator>
  <cp:lastModifiedBy>Gosia Musiał</cp:lastModifiedBy>
  <cp:revision>5</cp:revision>
  <dcterms:created xsi:type="dcterms:W3CDTF">2024-08-29T07:27:00Z</dcterms:created>
  <dcterms:modified xsi:type="dcterms:W3CDTF">2025-04-25T19:05:00Z</dcterms:modified>
</cp:coreProperties>
</file>